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DB34" w14:textId="4C70BAF7" w:rsidR="00C52C81" w:rsidRDefault="00C52C81" w:rsidP="00DB235B">
      <w:pPr>
        <w:spacing w:line="276" w:lineRule="auto"/>
        <w:jc w:val="right"/>
        <w:rPr>
          <w:rFonts w:asciiTheme="majorHAnsi" w:eastAsia="Calibri" w:hAnsiTheme="majorHAnsi"/>
          <w:b/>
          <w:color w:val="000000" w:themeColor="text1"/>
          <w:sz w:val="22"/>
          <w:szCs w:val="22"/>
          <w:lang w:eastAsia="en-US"/>
        </w:rPr>
      </w:pPr>
      <w:r w:rsidRPr="00AB60ED">
        <w:rPr>
          <w:noProof/>
        </w:rPr>
        <w:drawing>
          <wp:inline distT="0" distB="0" distL="0" distR="0" wp14:anchorId="1BC17305" wp14:editId="67663FC3">
            <wp:extent cx="2228850" cy="8096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809625"/>
                    </a:xfrm>
                    <a:prstGeom prst="rect">
                      <a:avLst/>
                    </a:prstGeom>
                    <a:noFill/>
                    <a:ln>
                      <a:noFill/>
                    </a:ln>
                  </pic:spPr>
                </pic:pic>
              </a:graphicData>
            </a:graphic>
          </wp:inline>
        </w:drawing>
      </w:r>
    </w:p>
    <w:p w14:paraId="79835E8C" w14:textId="77777777" w:rsidR="00C52C81" w:rsidRDefault="00C52C81" w:rsidP="00DB235B">
      <w:pPr>
        <w:spacing w:line="276" w:lineRule="auto"/>
        <w:rPr>
          <w:rFonts w:asciiTheme="majorHAnsi" w:eastAsia="Calibri" w:hAnsiTheme="majorHAnsi"/>
          <w:b/>
          <w:color w:val="000000" w:themeColor="text1"/>
          <w:sz w:val="22"/>
          <w:szCs w:val="22"/>
          <w:lang w:eastAsia="en-US"/>
        </w:rPr>
      </w:pPr>
    </w:p>
    <w:p w14:paraId="0573F453" w14:textId="77777777" w:rsidR="00C52C81" w:rsidRDefault="00C52C81" w:rsidP="00DB235B">
      <w:pPr>
        <w:spacing w:line="276" w:lineRule="auto"/>
        <w:rPr>
          <w:rFonts w:asciiTheme="majorHAnsi" w:eastAsia="Calibri" w:hAnsiTheme="majorHAnsi"/>
          <w:b/>
          <w:color w:val="000000" w:themeColor="text1"/>
          <w:sz w:val="22"/>
          <w:szCs w:val="22"/>
          <w:lang w:eastAsia="en-US"/>
        </w:rPr>
      </w:pPr>
    </w:p>
    <w:p w14:paraId="1A0BE9F9" w14:textId="5E7E861E" w:rsidR="00076C9E" w:rsidRDefault="00076C9E" w:rsidP="00DB235B">
      <w:pPr>
        <w:spacing w:line="276" w:lineRule="auto"/>
        <w:rPr>
          <w:rFonts w:ascii="Calibri" w:hAnsi="Calibri" w:cs="Arial"/>
          <w:sz w:val="22"/>
          <w:szCs w:val="22"/>
        </w:rPr>
      </w:pPr>
      <w:r>
        <w:rPr>
          <w:rFonts w:asciiTheme="majorHAnsi" w:eastAsia="Calibri" w:hAnsiTheme="majorHAnsi"/>
          <w:b/>
          <w:color w:val="000000" w:themeColor="text1"/>
          <w:sz w:val="22"/>
          <w:szCs w:val="22"/>
          <w:lang w:eastAsia="en-US"/>
        </w:rPr>
        <w:t>Št</w:t>
      </w:r>
      <w:r w:rsidR="001F085A">
        <w:rPr>
          <w:rFonts w:asciiTheme="majorHAnsi" w:eastAsia="Calibri" w:hAnsiTheme="majorHAnsi"/>
          <w:b/>
          <w:color w:val="000000" w:themeColor="text1"/>
          <w:sz w:val="22"/>
          <w:szCs w:val="22"/>
          <w:lang w:eastAsia="en-US"/>
        </w:rPr>
        <w:t>. 430-5/2019-104</w:t>
      </w:r>
    </w:p>
    <w:p w14:paraId="3AD0F2FF" w14:textId="2C1E3538" w:rsidR="00076C9E" w:rsidRDefault="00076C9E" w:rsidP="00DB235B">
      <w:pPr>
        <w:spacing w:line="276" w:lineRule="auto"/>
        <w:rPr>
          <w:rFonts w:asciiTheme="majorHAnsi" w:eastAsia="Calibri" w:hAnsiTheme="majorHAnsi"/>
          <w:b/>
          <w:color w:val="000000" w:themeColor="text1"/>
          <w:sz w:val="22"/>
          <w:szCs w:val="22"/>
          <w:lang w:eastAsia="en-US"/>
        </w:rPr>
      </w:pPr>
      <w:bookmarkStart w:id="0" w:name="_GoBack"/>
      <w:r>
        <w:rPr>
          <w:rFonts w:ascii="Calibri" w:hAnsi="Calibri" w:cs="Arial"/>
          <w:sz w:val="22"/>
          <w:szCs w:val="22"/>
        </w:rPr>
        <w:t xml:space="preserve">Datum: </w:t>
      </w:r>
      <w:r w:rsidR="00144F11">
        <w:rPr>
          <w:rFonts w:ascii="Calibri" w:hAnsi="Calibri" w:cs="Arial"/>
          <w:sz w:val="22"/>
          <w:szCs w:val="22"/>
        </w:rPr>
        <w:t>20. 1. 2023</w:t>
      </w:r>
      <w:r w:rsidR="00040EC0">
        <w:rPr>
          <w:rFonts w:ascii="Calibri" w:hAnsi="Calibri" w:cs="Arial"/>
          <w:sz w:val="22"/>
          <w:szCs w:val="22"/>
        </w:rPr>
        <w:t xml:space="preserve"> </w:t>
      </w:r>
      <w:proofErr w:type="spellStart"/>
      <w:r w:rsidR="00040EC0">
        <w:rPr>
          <w:rFonts w:ascii="Calibri" w:hAnsi="Calibri" w:cs="Arial"/>
          <w:sz w:val="22"/>
          <w:szCs w:val="22"/>
        </w:rPr>
        <w:t>popr</w:t>
      </w:r>
      <w:proofErr w:type="spellEnd"/>
      <w:r w:rsidR="00040EC0">
        <w:rPr>
          <w:rFonts w:ascii="Calibri" w:hAnsi="Calibri" w:cs="Arial"/>
          <w:sz w:val="22"/>
          <w:szCs w:val="22"/>
        </w:rPr>
        <w:t>. 23.01.2023</w:t>
      </w:r>
    </w:p>
    <w:bookmarkEnd w:id="0"/>
    <w:p w14:paraId="6AE7C378" w14:textId="002EAF68" w:rsidR="00D5562F" w:rsidRPr="0090434B" w:rsidRDefault="00D5562F" w:rsidP="00DB235B">
      <w:pPr>
        <w:spacing w:line="276" w:lineRule="auto"/>
        <w:jc w:val="center"/>
        <w:rPr>
          <w:rFonts w:asciiTheme="majorHAnsi" w:eastAsia="Calibri" w:hAnsiTheme="majorHAnsi"/>
          <w:b/>
          <w:color w:val="000000" w:themeColor="text1"/>
          <w:sz w:val="22"/>
          <w:szCs w:val="22"/>
          <w:lang w:eastAsia="en-US"/>
        </w:rPr>
      </w:pPr>
      <w:r w:rsidRPr="0090434B">
        <w:rPr>
          <w:rFonts w:asciiTheme="majorHAnsi" w:eastAsia="Calibri" w:hAnsiTheme="majorHAnsi"/>
          <w:b/>
          <w:color w:val="000000" w:themeColor="text1"/>
          <w:sz w:val="22"/>
          <w:szCs w:val="22"/>
          <w:lang w:eastAsia="en-US"/>
        </w:rPr>
        <w:t>NAROČNIK:</w:t>
      </w:r>
    </w:p>
    <w:p w14:paraId="5842D0FF" w14:textId="77777777" w:rsidR="00D5562F" w:rsidRPr="0090434B" w:rsidRDefault="00D5562F" w:rsidP="00DB235B">
      <w:pPr>
        <w:spacing w:line="276" w:lineRule="auto"/>
        <w:jc w:val="center"/>
        <w:rPr>
          <w:rFonts w:asciiTheme="majorHAnsi" w:eastAsia="Calibri" w:hAnsiTheme="majorHAnsi"/>
          <w:b/>
          <w:color w:val="000000" w:themeColor="text1"/>
          <w:sz w:val="22"/>
          <w:szCs w:val="22"/>
          <w:lang w:eastAsia="en-US"/>
        </w:rPr>
      </w:pPr>
    </w:p>
    <w:p w14:paraId="2633D8A5" w14:textId="77777777" w:rsidR="00144F11" w:rsidRPr="00144F11" w:rsidRDefault="00144F11" w:rsidP="00DB235B">
      <w:pPr>
        <w:spacing w:line="276" w:lineRule="auto"/>
        <w:jc w:val="center"/>
        <w:rPr>
          <w:rFonts w:asciiTheme="majorHAnsi" w:hAnsiTheme="majorHAnsi"/>
          <w:b/>
          <w:bCs/>
          <w:sz w:val="22"/>
          <w:szCs w:val="22"/>
        </w:rPr>
      </w:pPr>
      <w:r w:rsidRPr="00144F11">
        <w:rPr>
          <w:rFonts w:asciiTheme="majorHAnsi" w:hAnsiTheme="majorHAnsi"/>
          <w:b/>
          <w:bCs/>
          <w:sz w:val="22"/>
          <w:szCs w:val="22"/>
        </w:rPr>
        <w:t>OBČINA LENART</w:t>
      </w:r>
    </w:p>
    <w:p w14:paraId="2E0AFAC6" w14:textId="77777777" w:rsidR="00144F11" w:rsidRPr="00144F11" w:rsidRDefault="00144F11" w:rsidP="00DB235B">
      <w:pPr>
        <w:spacing w:line="276" w:lineRule="auto"/>
        <w:jc w:val="center"/>
        <w:rPr>
          <w:rFonts w:asciiTheme="majorHAnsi" w:hAnsiTheme="majorHAnsi"/>
          <w:sz w:val="22"/>
          <w:szCs w:val="22"/>
        </w:rPr>
      </w:pPr>
      <w:r w:rsidRPr="00144F11">
        <w:rPr>
          <w:rFonts w:asciiTheme="majorHAnsi" w:hAnsiTheme="majorHAnsi"/>
          <w:sz w:val="22"/>
          <w:szCs w:val="22"/>
        </w:rPr>
        <w:t>Trg osvoboditve 7</w:t>
      </w:r>
    </w:p>
    <w:p w14:paraId="764346AF" w14:textId="77777777" w:rsidR="00144F11" w:rsidRPr="00144F11" w:rsidRDefault="00144F11" w:rsidP="00DB235B">
      <w:pPr>
        <w:spacing w:line="276" w:lineRule="auto"/>
        <w:jc w:val="center"/>
        <w:rPr>
          <w:rFonts w:asciiTheme="majorHAnsi" w:hAnsiTheme="majorHAnsi"/>
          <w:sz w:val="22"/>
          <w:szCs w:val="22"/>
        </w:rPr>
      </w:pPr>
      <w:r w:rsidRPr="00144F11">
        <w:rPr>
          <w:rFonts w:asciiTheme="majorHAnsi" w:hAnsiTheme="majorHAnsi"/>
          <w:sz w:val="22"/>
          <w:szCs w:val="22"/>
        </w:rPr>
        <w:t>2230 Lenart v Slovenskih goricah</w:t>
      </w:r>
    </w:p>
    <w:p w14:paraId="622FEF63" w14:textId="77777777" w:rsidR="00C52C81" w:rsidRPr="0090434B" w:rsidRDefault="00C52C81" w:rsidP="00DB235B">
      <w:pPr>
        <w:spacing w:line="276" w:lineRule="auto"/>
        <w:jc w:val="center"/>
        <w:rPr>
          <w:rFonts w:asciiTheme="majorHAnsi" w:hAnsiTheme="majorHAnsi"/>
          <w:sz w:val="22"/>
          <w:szCs w:val="22"/>
        </w:rPr>
      </w:pPr>
    </w:p>
    <w:p w14:paraId="680F9D5D" w14:textId="77777777" w:rsidR="00D5562F" w:rsidRPr="0090434B" w:rsidRDefault="00D5562F" w:rsidP="00DB235B">
      <w:pPr>
        <w:spacing w:line="276" w:lineRule="auto"/>
        <w:jc w:val="center"/>
        <w:rPr>
          <w:rFonts w:asciiTheme="majorHAnsi" w:hAnsiTheme="majorHAnsi" w:cs="Arial"/>
          <w:b/>
          <w:color w:val="000000" w:themeColor="text1"/>
          <w:sz w:val="22"/>
          <w:szCs w:val="22"/>
        </w:rPr>
      </w:pPr>
    </w:p>
    <w:p w14:paraId="3A14F64A" w14:textId="77777777" w:rsidR="00D5562F" w:rsidRPr="0090434B" w:rsidRDefault="00D5562F" w:rsidP="00DB235B">
      <w:pPr>
        <w:spacing w:line="276" w:lineRule="auto"/>
        <w:jc w:val="center"/>
        <w:rPr>
          <w:rFonts w:asciiTheme="majorHAnsi" w:hAnsiTheme="majorHAnsi" w:cs="Arial"/>
          <w:b/>
          <w:color w:val="000000" w:themeColor="text1"/>
          <w:sz w:val="22"/>
          <w:szCs w:val="22"/>
        </w:rPr>
      </w:pPr>
      <w:r w:rsidRPr="0090434B">
        <w:rPr>
          <w:rFonts w:asciiTheme="majorHAnsi" w:hAnsiTheme="majorHAnsi"/>
          <w:b/>
          <w:color w:val="000000" w:themeColor="text1"/>
          <w:sz w:val="22"/>
          <w:szCs w:val="22"/>
        </w:rPr>
        <w:t>DOKUMENTACIJA V ZVEZI Z ODDAJO JAVNEGA NAROČILA</w:t>
      </w:r>
    </w:p>
    <w:p w14:paraId="5139583D" w14:textId="77777777" w:rsidR="00D5562F" w:rsidRPr="0090434B" w:rsidRDefault="00D5562F" w:rsidP="00DB235B">
      <w:pPr>
        <w:spacing w:line="276" w:lineRule="auto"/>
        <w:jc w:val="center"/>
        <w:rPr>
          <w:rFonts w:asciiTheme="majorHAnsi" w:hAnsiTheme="majorHAnsi" w:cs="Arial"/>
          <w:b/>
          <w:color w:val="000000" w:themeColor="text1"/>
          <w:sz w:val="22"/>
          <w:szCs w:val="22"/>
        </w:rPr>
      </w:pPr>
    </w:p>
    <w:p w14:paraId="1FFAF075" w14:textId="77777777" w:rsidR="00D5562F" w:rsidRPr="0090434B" w:rsidRDefault="00D5562F" w:rsidP="00DB235B">
      <w:pPr>
        <w:spacing w:line="276" w:lineRule="auto"/>
        <w:jc w:val="center"/>
        <w:rPr>
          <w:rFonts w:asciiTheme="majorHAnsi" w:hAnsiTheme="majorHAnsi" w:cs="Arial"/>
          <w:b/>
          <w:color w:val="000000" w:themeColor="text1"/>
          <w:sz w:val="22"/>
          <w:szCs w:val="22"/>
        </w:rPr>
      </w:pPr>
    </w:p>
    <w:p w14:paraId="78E7793D" w14:textId="77777777" w:rsidR="00D5562F" w:rsidRPr="0090434B" w:rsidRDefault="00D5562F" w:rsidP="00DB235B">
      <w:pPr>
        <w:spacing w:line="276" w:lineRule="auto"/>
        <w:jc w:val="center"/>
        <w:rPr>
          <w:rFonts w:asciiTheme="majorHAnsi" w:hAnsiTheme="majorHAnsi" w:cs="Arial"/>
          <w:b/>
          <w:color w:val="000000" w:themeColor="text1"/>
          <w:sz w:val="22"/>
          <w:szCs w:val="22"/>
        </w:rPr>
      </w:pPr>
      <w:r w:rsidRPr="0090434B">
        <w:rPr>
          <w:rFonts w:asciiTheme="majorHAnsi" w:hAnsiTheme="majorHAnsi" w:cs="Arial"/>
          <w:b/>
          <w:color w:val="000000" w:themeColor="text1"/>
          <w:sz w:val="22"/>
          <w:szCs w:val="22"/>
        </w:rPr>
        <w:t>PREDMET JAVNEGA NAROČILA:</w:t>
      </w:r>
    </w:p>
    <w:p w14:paraId="3F893677" w14:textId="6FD00C3D" w:rsidR="00D5562F" w:rsidRDefault="00144F11" w:rsidP="00DB235B">
      <w:pPr>
        <w:spacing w:line="276" w:lineRule="auto"/>
        <w:jc w:val="center"/>
        <w:rPr>
          <w:rFonts w:asciiTheme="majorHAnsi" w:hAnsiTheme="majorHAnsi"/>
          <w:color w:val="000000" w:themeColor="text1"/>
          <w:sz w:val="22"/>
          <w:szCs w:val="22"/>
        </w:rPr>
      </w:pPr>
      <w:r w:rsidRPr="00E826BB">
        <w:rPr>
          <w:rFonts w:asciiTheme="majorHAnsi" w:hAnsiTheme="majorHAnsi"/>
          <w:color w:val="000000" w:themeColor="text1"/>
          <w:sz w:val="22"/>
          <w:szCs w:val="22"/>
        </w:rPr>
        <w:t xml:space="preserve">»Izvedba gradnje </w:t>
      </w:r>
      <w:bookmarkStart w:id="1" w:name="_Toc9435705"/>
      <w:bookmarkStart w:id="2" w:name="_Toc10803963"/>
      <w:r w:rsidRPr="00E826BB">
        <w:rPr>
          <w:rFonts w:asciiTheme="majorHAnsi" w:hAnsiTheme="majorHAnsi"/>
          <w:color w:val="000000" w:themeColor="text1"/>
          <w:sz w:val="22"/>
          <w:szCs w:val="22"/>
        </w:rPr>
        <w:t>KOLESARSKE POVEZAVE NA OBMOČJU</w:t>
      </w:r>
      <w:bookmarkEnd w:id="1"/>
      <w:bookmarkEnd w:id="2"/>
      <w:r w:rsidRPr="00E826BB">
        <w:rPr>
          <w:rFonts w:asciiTheme="majorHAnsi" w:hAnsiTheme="majorHAnsi"/>
          <w:color w:val="000000" w:themeColor="text1"/>
          <w:sz w:val="22"/>
          <w:szCs w:val="22"/>
        </w:rPr>
        <w:t xml:space="preserve"> </w:t>
      </w:r>
      <w:bookmarkStart w:id="3" w:name="_Toc9435706"/>
      <w:bookmarkStart w:id="4" w:name="_Toc10803964"/>
      <w:r w:rsidRPr="00E826BB">
        <w:rPr>
          <w:rFonts w:asciiTheme="majorHAnsi" w:hAnsiTheme="majorHAnsi"/>
          <w:color w:val="000000" w:themeColor="text1"/>
          <w:sz w:val="22"/>
          <w:szCs w:val="22"/>
        </w:rPr>
        <w:t xml:space="preserve">ORP SLOVENSKE GORICE </w:t>
      </w:r>
      <w:bookmarkEnd w:id="3"/>
      <w:bookmarkEnd w:id="4"/>
      <w:r w:rsidRPr="00E826BB">
        <w:rPr>
          <w:rFonts w:asciiTheme="majorHAnsi" w:hAnsiTheme="majorHAnsi"/>
          <w:color w:val="000000" w:themeColor="text1"/>
          <w:sz w:val="22"/>
          <w:szCs w:val="22"/>
        </w:rPr>
        <w:t>: op. LCT, trasa 5 Lenart-Sv. Trojica, območje Lenart</w:t>
      </w:r>
      <w:r w:rsidR="00264A63">
        <w:rPr>
          <w:rFonts w:asciiTheme="majorHAnsi" w:hAnsiTheme="majorHAnsi"/>
          <w:color w:val="000000" w:themeColor="text1"/>
          <w:sz w:val="22"/>
          <w:szCs w:val="22"/>
        </w:rPr>
        <w:t>, faza 2</w:t>
      </w:r>
      <w:r w:rsidRPr="00E826BB">
        <w:rPr>
          <w:rFonts w:asciiTheme="majorHAnsi" w:hAnsiTheme="majorHAnsi"/>
          <w:color w:val="000000" w:themeColor="text1"/>
          <w:sz w:val="22"/>
          <w:szCs w:val="22"/>
        </w:rPr>
        <w:t>«</w:t>
      </w:r>
    </w:p>
    <w:p w14:paraId="220474B3" w14:textId="77777777" w:rsidR="00144F11" w:rsidRPr="0090434B" w:rsidRDefault="00144F11" w:rsidP="00DB235B">
      <w:pPr>
        <w:spacing w:line="276" w:lineRule="auto"/>
        <w:jc w:val="center"/>
        <w:rPr>
          <w:rFonts w:asciiTheme="majorHAnsi" w:hAnsiTheme="majorHAnsi" w:cs="Arial"/>
          <w:b/>
          <w:color w:val="000000" w:themeColor="text1"/>
          <w:sz w:val="22"/>
          <w:szCs w:val="22"/>
        </w:rPr>
      </w:pPr>
    </w:p>
    <w:p w14:paraId="0DFB505F" w14:textId="77777777" w:rsidR="00D5562F" w:rsidRPr="0090434B" w:rsidRDefault="00D5562F" w:rsidP="00DB235B">
      <w:pPr>
        <w:spacing w:line="276" w:lineRule="auto"/>
        <w:jc w:val="center"/>
        <w:rPr>
          <w:rFonts w:asciiTheme="majorHAnsi" w:hAnsiTheme="majorHAnsi" w:cs="Arial"/>
          <w:b/>
          <w:color w:val="000000" w:themeColor="text1"/>
          <w:sz w:val="22"/>
          <w:szCs w:val="22"/>
        </w:rPr>
      </w:pPr>
      <w:bookmarkStart w:id="5" w:name="_Hlk104296240"/>
      <w:r w:rsidRPr="0090434B">
        <w:rPr>
          <w:rFonts w:asciiTheme="majorHAnsi" w:hAnsiTheme="majorHAnsi" w:cs="Arial"/>
          <w:b/>
          <w:color w:val="000000" w:themeColor="text1"/>
          <w:sz w:val="22"/>
          <w:szCs w:val="22"/>
        </w:rPr>
        <w:t>Gradnja</w:t>
      </w:r>
    </w:p>
    <w:p w14:paraId="7D46F784" w14:textId="77777777" w:rsidR="00D5562F" w:rsidRPr="0090434B" w:rsidRDefault="00D5562F" w:rsidP="00DB235B">
      <w:pPr>
        <w:spacing w:line="276" w:lineRule="auto"/>
        <w:jc w:val="center"/>
        <w:rPr>
          <w:rFonts w:asciiTheme="majorHAnsi" w:hAnsiTheme="majorHAnsi" w:cs="Arial"/>
          <w:b/>
          <w:color w:val="000000" w:themeColor="text1"/>
          <w:sz w:val="22"/>
          <w:szCs w:val="22"/>
        </w:rPr>
      </w:pPr>
      <w:r w:rsidRPr="0090434B">
        <w:rPr>
          <w:rFonts w:asciiTheme="majorHAnsi" w:hAnsiTheme="majorHAnsi" w:cs="Arial"/>
          <w:b/>
          <w:color w:val="000000" w:themeColor="text1"/>
          <w:sz w:val="22"/>
          <w:szCs w:val="22"/>
        </w:rPr>
        <w:t>VRSTA POSTOPKA:</w:t>
      </w:r>
    </w:p>
    <w:p w14:paraId="0F3C1AF4" w14:textId="77777777" w:rsidR="00C52C81" w:rsidRPr="00301A9A" w:rsidRDefault="00C52C81" w:rsidP="00DB235B">
      <w:pPr>
        <w:spacing w:line="276" w:lineRule="auto"/>
        <w:jc w:val="center"/>
        <w:rPr>
          <w:rFonts w:asciiTheme="majorHAnsi" w:hAnsiTheme="majorHAnsi" w:cs="Arial"/>
          <w:b/>
          <w:color w:val="000000" w:themeColor="text1"/>
          <w:sz w:val="22"/>
          <w:szCs w:val="22"/>
        </w:rPr>
      </w:pPr>
      <w:r w:rsidRPr="00301A9A">
        <w:rPr>
          <w:rFonts w:asciiTheme="majorHAnsi" w:hAnsiTheme="majorHAnsi" w:cs="Arial"/>
          <w:b/>
          <w:color w:val="000000" w:themeColor="text1"/>
          <w:sz w:val="22"/>
          <w:szCs w:val="22"/>
        </w:rPr>
        <w:t xml:space="preserve">POSTOPEK NAROČILA MALE VREDNOSTI </w:t>
      </w:r>
      <w:r w:rsidRPr="00301A9A">
        <w:rPr>
          <w:rFonts w:asciiTheme="majorHAnsi" w:hAnsiTheme="majorHAnsi"/>
          <w:b/>
          <w:color w:val="000000" w:themeColor="text1"/>
          <w:sz w:val="22"/>
          <w:szCs w:val="22"/>
        </w:rPr>
        <w:t>V SKLADU S 47. ČLENOM ZAKONA O JAVNEM NAROČANJU</w:t>
      </w:r>
    </w:p>
    <w:p w14:paraId="5F3F95F2" w14:textId="77777777" w:rsidR="00D5562F" w:rsidRPr="0090434B" w:rsidRDefault="00D5562F" w:rsidP="00DB235B">
      <w:pPr>
        <w:spacing w:line="276" w:lineRule="auto"/>
        <w:jc w:val="center"/>
        <w:rPr>
          <w:rFonts w:asciiTheme="majorHAnsi" w:hAnsiTheme="majorHAnsi" w:cs="Arial"/>
          <w:b/>
          <w:color w:val="000000" w:themeColor="text1"/>
          <w:sz w:val="22"/>
          <w:szCs w:val="22"/>
        </w:rPr>
      </w:pPr>
    </w:p>
    <w:p w14:paraId="25685C80" w14:textId="77777777" w:rsidR="00D5562F" w:rsidRPr="0090434B" w:rsidRDefault="00D5562F" w:rsidP="00DB235B">
      <w:pPr>
        <w:spacing w:line="276" w:lineRule="auto"/>
        <w:jc w:val="center"/>
        <w:rPr>
          <w:rFonts w:asciiTheme="majorHAnsi" w:hAnsiTheme="majorHAnsi" w:cs="Arial"/>
          <w:b/>
          <w:i/>
          <w:color w:val="000000" w:themeColor="text1"/>
          <w:sz w:val="22"/>
          <w:szCs w:val="22"/>
        </w:rPr>
      </w:pPr>
      <w:r w:rsidRPr="0090434B">
        <w:rPr>
          <w:rFonts w:asciiTheme="majorHAnsi" w:hAnsiTheme="majorHAnsi" w:cs="Arial"/>
          <w:b/>
          <w:i/>
          <w:color w:val="000000" w:themeColor="text1"/>
          <w:sz w:val="22"/>
          <w:szCs w:val="22"/>
        </w:rPr>
        <w:t>OBJAVA NA PORTALU JAVNIH NAROČIL</w:t>
      </w:r>
    </w:p>
    <w:p w14:paraId="2FB17072" w14:textId="63771208" w:rsidR="00D5562F" w:rsidRDefault="00D5562F" w:rsidP="00DB235B">
      <w:pPr>
        <w:spacing w:line="276" w:lineRule="auto"/>
        <w:jc w:val="center"/>
        <w:rPr>
          <w:rFonts w:asciiTheme="majorHAnsi" w:hAnsiTheme="majorHAnsi" w:cs="Arial"/>
          <w:b/>
          <w:i/>
          <w:color w:val="000000" w:themeColor="text1"/>
          <w:sz w:val="22"/>
          <w:szCs w:val="22"/>
        </w:rPr>
      </w:pPr>
      <w:r w:rsidRPr="0090434B">
        <w:rPr>
          <w:rFonts w:asciiTheme="majorHAnsi" w:hAnsiTheme="majorHAnsi" w:cs="Arial"/>
          <w:b/>
          <w:i/>
          <w:color w:val="000000" w:themeColor="text1"/>
          <w:sz w:val="22"/>
          <w:szCs w:val="22"/>
        </w:rPr>
        <w:t>JN____________________202</w:t>
      </w:r>
      <w:r w:rsidR="00144F11">
        <w:rPr>
          <w:rFonts w:asciiTheme="majorHAnsi" w:hAnsiTheme="majorHAnsi" w:cs="Arial"/>
          <w:b/>
          <w:i/>
          <w:color w:val="000000" w:themeColor="text1"/>
          <w:sz w:val="22"/>
          <w:szCs w:val="22"/>
        </w:rPr>
        <w:t>3</w:t>
      </w:r>
      <w:r w:rsidRPr="0090434B">
        <w:rPr>
          <w:rFonts w:asciiTheme="majorHAnsi" w:hAnsiTheme="majorHAnsi" w:cs="Arial"/>
          <w:b/>
          <w:i/>
          <w:color w:val="000000" w:themeColor="text1"/>
          <w:sz w:val="22"/>
          <w:szCs w:val="22"/>
        </w:rPr>
        <w:t>_________, z dne _____________</w:t>
      </w:r>
    </w:p>
    <w:p w14:paraId="45338601" w14:textId="77777777" w:rsidR="00D5562F" w:rsidRPr="0090434B" w:rsidRDefault="00D5562F" w:rsidP="00DB235B">
      <w:pPr>
        <w:spacing w:line="276" w:lineRule="auto"/>
        <w:jc w:val="both"/>
        <w:rPr>
          <w:rFonts w:asciiTheme="majorHAnsi" w:hAnsiTheme="majorHAnsi"/>
          <w:b/>
          <w:color w:val="000000" w:themeColor="text1"/>
          <w:sz w:val="22"/>
          <w:szCs w:val="22"/>
        </w:rPr>
      </w:pPr>
    </w:p>
    <w:p w14:paraId="64A89DDE" w14:textId="77777777" w:rsidR="00D5562F" w:rsidRPr="0090434B" w:rsidRDefault="00D5562F" w:rsidP="00DB235B">
      <w:pPr>
        <w:spacing w:line="276" w:lineRule="auto"/>
        <w:jc w:val="center"/>
        <w:rPr>
          <w:rFonts w:asciiTheme="majorHAnsi" w:hAnsiTheme="majorHAnsi" w:cs="Arial"/>
          <w:color w:val="000000"/>
          <w:sz w:val="22"/>
          <w:szCs w:val="22"/>
        </w:rPr>
      </w:pPr>
      <w:r w:rsidRPr="0090434B">
        <w:rPr>
          <w:rFonts w:asciiTheme="majorHAnsi" w:hAnsiTheme="majorHAnsi" w:cs="Arial"/>
          <w:color w:val="000000"/>
          <w:sz w:val="22"/>
          <w:szCs w:val="22"/>
        </w:rPr>
        <w:t>Naložbo sofinancirata Republika Slovenija in Evropska unija iz Evropskega sklada za regionalni razvoj.</w:t>
      </w:r>
    </w:p>
    <w:bookmarkEnd w:id="5"/>
    <w:p w14:paraId="33BD2EC2" w14:textId="77777777" w:rsidR="00D5562F" w:rsidRPr="0090434B" w:rsidRDefault="00D5562F" w:rsidP="00DB235B">
      <w:pPr>
        <w:spacing w:line="276" w:lineRule="auto"/>
        <w:rPr>
          <w:rFonts w:asciiTheme="majorHAnsi" w:hAnsiTheme="majorHAnsi" w:cs="Arial"/>
          <w:color w:val="000000"/>
          <w:sz w:val="22"/>
          <w:szCs w:val="22"/>
        </w:rPr>
      </w:pPr>
    </w:p>
    <w:p w14:paraId="4B70F66A" w14:textId="0740DFC6" w:rsidR="00D5562F" w:rsidRDefault="00D5562F" w:rsidP="00DB235B">
      <w:pPr>
        <w:spacing w:line="276" w:lineRule="auto"/>
        <w:rPr>
          <w:rFonts w:asciiTheme="majorHAnsi" w:hAnsiTheme="majorHAnsi"/>
          <w:b/>
          <w:color w:val="000000" w:themeColor="text1"/>
          <w:sz w:val="22"/>
          <w:szCs w:val="22"/>
        </w:rPr>
      </w:pPr>
    </w:p>
    <w:p w14:paraId="5ED55597" w14:textId="39417792" w:rsidR="005079EE" w:rsidRDefault="005079EE" w:rsidP="00DB235B">
      <w:pPr>
        <w:spacing w:line="276" w:lineRule="auto"/>
        <w:rPr>
          <w:rFonts w:asciiTheme="majorHAnsi" w:hAnsiTheme="majorHAnsi"/>
          <w:b/>
          <w:color w:val="000000" w:themeColor="text1"/>
          <w:sz w:val="22"/>
          <w:szCs w:val="22"/>
        </w:rPr>
      </w:pPr>
    </w:p>
    <w:p w14:paraId="1F94DD3B" w14:textId="69FBA222" w:rsidR="005079EE" w:rsidRDefault="005079EE" w:rsidP="00DB235B">
      <w:pPr>
        <w:spacing w:line="276" w:lineRule="auto"/>
        <w:rPr>
          <w:rFonts w:asciiTheme="majorHAnsi" w:hAnsiTheme="majorHAnsi"/>
          <w:b/>
          <w:color w:val="000000" w:themeColor="text1"/>
          <w:sz w:val="22"/>
          <w:szCs w:val="22"/>
        </w:rPr>
      </w:pPr>
    </w:p>
    <w:p w14:paraId="7587DB66" w14:textId="77F8CB37" w:rsidR="00144F11" w:rsidRDefault="00144F11" w:rsidP="00DB235B">
      <w:pPr>
        <w:spacing w:line="276" w:lineRule="auto"/>
        <w:rPr>
          <w:rFonts w:asciiTheme="majorHAnsi" w:hAnsiTheme="majorHAnsi"/>
          <w:b/>
          <w:color w:val="000000" w:themeColor="text1"/>
          <w:sz w:val="22"/>
          <w:szCs w:val="22"/>
        </w:rPr>
      </w:pPr>
    </w:p>
    <w:p w14:paraId="1E99043A" w14:textId="6F43F9A9" w:rsidR="00144F11" w:rsidRDefault="00144F11" w:rsidP="00DB235B">
      <w:pPr>
        <w:spacing w:line="276" w:lineRule="auto"/>
        <w:rPr>
          <w:rFonts w:asciiTheme="majorHAnsi" w:hAnsiTheme="majorHAnsi"/>
          <w:b/>
          <w:color w:val="000000" w:themeColor="text1"/>
          <w:sz w:val="22"/>
          <w:szCs w:val="22"/>
        </w:rPr>
      </w:pPr>
    </w:p>
    <w:p w14:paraId="1DCDCB5F" w14:textId="7AFFC277" w:rsidR="00144F11" w:rsidRDefault="00144F11" w:rsidP="00DB235B">
      <w:pPr>
        <w:spacing w:line="276" w:lineRule="auto"/>
        <w:rPr>
          <w:rFonts w:asciiTheme="majorHAnsi" w:hAnsiTheme="majorHAnsi"/>
          <w:b/>
          <w:color w:val="000000" w:themeColor="text1"/>
          <w:sz w:val="22"/>
          <w:szCs w:val="22"/>
        </w:rPr>
      </w:pPr>
    </w:p>
    <w:p w14:paraId="40D44FF5" w14:textId="2C0C463E" w:rsidR="00144F11" w:rsidRDefault="00144F11" w:rsidP="00DB235B">
      <w:pPr>
        <w:spacing w:line="276" w:lineRule="auto"/>
        <w:rPr>
          <w:rFonts w:asciiTheme="majorHAnsi" w:hAnsiTheme="majorHAnsi"/>
          <w:b/>
          <w:color w:val="000000" w:themeColor="text1"/>
          <w:sz w:val="22"/>
          <w:szCs w:val="22"/>
        </w:rPr>
      </w:pPr>
    </w:p>
    <w:p w14:paraId="6DEF8300" w14:textId="188185F9" w:rsidR="00144F11" w:rsidRDefault="00144F11" w:rsidP="00DB235B">
      <w:pPr>
        <w:spacing w:line="276" w:lineRule="auto"/>
        <w:rPr>
          <w:rFonts w:asciiTheme="majorHAnsi" w:hAnsiTheme="majorHAnsi"/>
          <w:b/>
          <w:color w:val="000000" w:themeColor="text1"/>
          <w:sz w:val="22"/>
          <w:szCs w:val="22"/>
        </w:rPr>
      </w:pPr>
    </w:p>
    <w:p w14:paraId="3BFD5562" w14:textId="3983DBB3" w:rsidR="00144F11" w:rsidRDefault="00144F11" w:rsidP="00DB235B">
      <w:pPr>
        <w:spacing w:line="276" w:lineRule="auto"/>
        <w:rPr>
          <w:rFonts w:asciiTheme="majorHAnsi" w:hAnsiTheme="majorHAnsi"/>
          <w:b/>
          <w:color w:val="000000" w:themeColor="text1"/>
          <w:sz w:val="22"/>
          <w:szCs w:val="22"/>
        </w:rPr>
      </w:pPr>
    </w:p>
    <w:p w14:paraId="12902611" w14:textId="77777777" w:rsidR="00164DA4" w:rsidRDefault="00164DA4" w:rsidP="00DB235B">
      <w:pPr>
        <w:spacing w:line="276" w:lineRule="auto"/>
        <w:rPr>
          <w:rFonts w:asciiTheme="majorHAnsi" w:hAnsiTheme="majorHAnsi"/>
          <w:b/>
          <w:color w:val="000000" w:themeColor="text1"/>
          <w:sz w:val="22"/>
          <w:szCs w:val="22"/>
        </w:rPr>
      </w:pPr>
    </w:p>
    <w:p w14:paraId="16682ADF" w14:textId="77777777" w:rsidR="00144F11" w:rsidRDefault="00144F11" w:rsidP="00DB235B">
      <w:pPr>
        <w:spacing w:line="276" w:lineRule="auto"/>
        <w:rPr>
          <w:rFonts w:asciiTheme="majorHAnsi" w:hAnsiTheme="majorHAnsi"/>
          <w:b/>
          <w:color w:val="000000" w:themeColor="text1"/>
          <w:sz w:val="22"/>
          <w:szCs w:val="22"/>
        </w:rPr>
      </w:pPr>
    </w:p>
    <w:p w14:paraId="0BE247B7" w14:textId="02E5F9CC" w:rsidR="0090434B" w:rsidRDefault="0090434B" w:rsidP="00DB235B">
      <w:pPr>
        <w:spacing w:line="276" w:lineRule="auto"/>
        <w:rPr>
          <w:rFonts w:asciiTheme="majorHAnsi" w:hAnsiTheme="majorHAnsi"/>
          <w:b/>
          <w:color w:val="000000" w:themeColor="text1"/>
          <w:sz w:val="22"/>
          <w:szCs w:val="22"/>
        </w:rPr>
      </w:pPr>
    </w:p>
    <w:sdt>
      <w:sdtPr>
        <w:rPr>
          <w:rFonts w:ascii="Times New Roman" w:eastAsia="Times New Roman" w:hAnsi="Times New Roman" w:cs="Times New Roman"/>
          <w:color w:val="auto"/>
          <w:sz w:val="22"/>
          <w:szCs w:val="22"/>
        </w:rPr>
        <w:id w:val="-2000570091"/>
        <w:docPartObj>
          <w:docPartGallery w:val="Table of Contents"/>
          <w:docPartUnique/>
        </w:docPartObj>
      </w:sdtPr>
      <w:sdtEndPr>
        <w:rPr>
          <w:b/>
          <w:bCs/>
        </w:rPr>
      </w:sdtEndPr>
      <w:sdtContent>
        <w:p w14:paraId="08FBC438" w14:textId="4433F572" w:rsidR="0090434B" w:rsidRPr="001F7966" w:rsidRDefault="0090434B" w:rsidP="00DB235B">
          <w:pPr>
            <w:pStyle w:val="NaslovTOC"/>
            <w:spacing w:line="276" w:lineRule="auto"/>
            <w:rPr>
              <w:sz w:val="28"/>
              <w:szCs w:val="28"/>
            </w:rPr>
          </w:pPr>
          <w:r w:rsidRPr="001F7966">
            <w:rPr>
              <w:sz w:val="28"/>
              <w:szCs w:val="28"/>
            </w:rPr>
            <w:t>Vsebina</w:t>
          </w:r>
        </w:p>
        <w:p w14:paraId="6BDB2EBC" w14:textId="056DE794" w:rsidR="00A86B60" w:rsidRDefault="0090434B" w:rsidP="00DB235B">
          <w:pPr>
            <w:pStyle w:val="Kazalovsebine1"/>
            <w:tabs>
              <w:tab w:val="right" w:leader="dot" w:pos="9056"/>
            </w:tabs>
            <w:spacing w:line="276" w:lineRule="auto"/>
            <w:rPr>
              <w:rFonts w:asciiTheme="minorHAnsi" w:eastAsiaTheme="minorEastAsia" w:hAnsiTheme="minorHAnsi" w:cstheme="minorBidi"/>
              <w:noProof/>
              <w:sz w:val="22"/>
              <w:szCs w:val="22"/>
            </w:rPr>
          </w:pPr>
          <w:r w:rsidRPr="0090434B">
            <w:rPr>
              <w:rFonts w:asciiTheme="majorHAnsi" w:hAnsiTheme="majorHAnsi"/>
              <w:sz w:val="22"/>
              <w:szCs w:val="22"/>
            </w:rPr>
            <w:fldChar w:fldCharType="begin"/>
          </w:r>
          <w:r w:rsidRPr="0090434B">
            <w:rPr>
              <w:rFonts w:asciiTheme="majorHAnsi" w:hAnsiTheme="majorHAnsi"/>
              <w:sz w:val="22"/>
              <w:szCs w:val="22"/>
            </w:rPr>
            <w:instrText xml:space="preserve"> TOC \o "1-3" \h \z \u </w:instrText>
          </w:r>
          <w:r w:rsidRPr="0090434B">
            <w:rPr>
              <w:rFonts w:asciiTheme="majorHAnsi" w:hAnsiTheme="majorHAnsi"/>
              <w:sz w:val="22"/>
              <w:szCs w:val="22"/>
            </w:rPr>
            <w:fldChar w:fldCharType="separate"/>
          </w:r>
          <w:hyperlink w:anchor="_Toc93502682" w:history="1">
            <w:r w:rsidR="00A86B60" w:rsidRPr="00157AB3">
              <w:rPr>
                <w:rStyle w:val="Hiperpovezava"/>
                <w:noProof/>
              </w:rPr>
              <w:t>1. POVABILO K SODELOVANJU</w:t>
            </w:r>
            <w:r w:rsidR="00A86B60">
              <w:rPr>
                <w:noProof/>
                <w:webHidden/>
              </w:rPr>
              <w:tab/>
            </w:r>
            <w:r w:rsidR="00A86B60">
              <w:rPr>
                <w:noProof/>
                <w:webHidden/>
              </w:rPr>
              <w:fldChar w:fldCharType="begin"/>
            </w:r>
            <w:r w:rsidR="00A86B60">
              <w:rPr>
                <w:noProof/>
                <w:webHidden/>
              </w:rPr>
              <w:instrText xml:space="preserve"> PAGEREF _Toc93502682 \h </w:instrText>
            </w:r>
            <w:r w:rsidR="00A86B60">
              <w:rPr>
                <w:noProof/>
                <w:webHidden/>
              </w:rPr>
            </w:r>
            <w:r w:rsidR="00A86B60">
              <w:rPr>
                <w:noProof/>
                <w:webHidden/>
              </w:rPr>
              <w:fldChar w:fldCharType="separate"/>
            </w:r>
            <w:r w:rsidR="00DB235B">
              <w:rPr>
                <w:noProof/>
                <w:webHidden/>
              </w:rPr>
              <w:t>3</w:t>
            </w:r>
            <w:r w:rsidR="00A86B60">
              <w:rPr>
                <w:noProof/>
                <w:webHidden/>
              </w:rPr>
              <w:fldChar w:fldCharType="end"/>
            </w:r>
          </w:hyperlink>
        </w:p>
        <w:p w14:paraId="529CCD72" w14:textId="31F870E8" w:rsidR="00A86B60" w:rsidRDefault="00040EC0" w:rsidP="00DB235B">
          <w:pPr>
            <w:pStyle w:val="Kazalovsebine1"/>
            <w:tabs>
              <w:tab w:val="right" w:leader="dot" w:pos="9056"/>
            </w:tabs>
            <w:spacing w:line="276" w:lineRule="auto"/>
            <w:rPr>
              <w:rFonts w:asciiTheme="minorHAnsi" w:eastAsiaTheme="minorEastAsia" w:hAnsiTheme="minorHAnsi" w:cstheme="minorBidi"/>
              <w:noProof/>
              <w:sz w:val="22"/>
              <w:szCs w:val="22"/>
            </w:rPr>
          </w:pPr>
          <w:hyperlink w:anchor="_Toc93502683" w:history="1">
            <w:r w:rsidR="00A86B60" w:rsidRPr="00157AB3">
              <w:rPr>
                <w:rStyle w:val="Hiperpovezava"/>
                <w:noProof/>
              </w:rPr>
              <w:t>2. NAVODILA ZA IZDELAVO PONUDBE</w:t>
            </w:r>
            <w:r w:rsidR="00A86B60">
              <w:rPr>
                <w:noProof/>
                <w:webHidden/>
              </w:rPr>
              <w:tab/>
            </w:r>
            <w:r w:rsidR="00A86B60">
              <w:rPr>
                <w:noProof/>
                <w:webHidden/>
              </w:rPr>
              <w:fldChar w:fldCharType="begin"/>
            </w:r>
            <w:r w:rsidR="00A86B60">
              <w:rPr>
                <w:noProof/>
                <w:webHidden/>
              </w:rPr>
              <w:instrText xml:space="preserve"> PAGEREF _Toc93502683 \h </w:instrText>
            </w:r>
            <w:r w:rsidR="00A86B60">
              <w:rPr>
                <w:noProof/>
                <w:webHidden/>
              </w:rPr>
            </w:r>
            <w:r w:rsidR="00A86B60">
              <w:rPr>
                <w:noProof/>
                <w:webHidden/>
              </w:rPr>
              <w:fldChar w:fldCharType="separate"/>
            </w:r>
            <w:r w:rsidR="00DB235B">
              <w:rPr>
                <w:noProof/>
                <w:webHidden/>
              </w:rPr>
              <w:t>6</w:t>
            </w:r>
            <w:r w:rsidR="00A86B60">
              <w:rPr>
                <w:noProof/>
                <w:webHidden/>
              </w:rPr>
              <w:fldChar w:fldCharType="end"/>
            </w:r>
          </w:hyperlink>
        </w:p>
        <w:p w14:paraId="64825EA9" w14:textId="68F1B87D" w:rsidR="00A86B60" w:rsidRDefault="00040EC0" w:rsidP="00DB235B">
          <w:pPr>
            <w:pStyle w:val="Kazalovsebine1"/>
            <w:tabs>
              <w:tab w:val="right" w:leader="dot" w:pos="9056"/>
            </w:tabs>
            <w:spacing w:line="276" w:lineRule="auto"/>
            <w:rPr>
              <w:rFonts w:asciiTheme="minorHAnsi" w:eastAsiaTheme="minorEastAsia" w:hAnsiTheme="minorHAnsi" w:cstheme="minorBidi"/>
              <w:noProof/>
              <w:sz w:val="22"/>
              <w:szCs w:val="22"/>
            </w:rPr>
          </w:pPr>
          <w:hyperlink w:anchor="_Toc93502684" w:history="1">
            <w:r w:rsidR="00A86B60" w:rsidRPr="00157AB3">
              <w:rPr>
                <w:rStyle w:val="Hiperpovezava"/>
                <w:noProof/>
              </w:rPr>
              <w:t>3. UGOTAVLJANJE SPOSOBNOSTI</w:t>
            </w:r>
            <w:r w:rsidR="00A86B60">
              <w:rPr>
                <w:noProof/>
                <w:webHidden/>
              </w:rPr>
              <w:tab/>
            </w:r>
            <w:r w:rsidR="00A86B60">
              <w:rPr>
                <w:noProof/>
                <w:webHidden/>
              </w:rPr>
              <w:fldChar w:fldCharType="begin"/>
            </w:r>
            <w:r w:rsidR="00A86B60">
              <w:rPr>
                <w:noProof/>
                <w:webHidden/>
              </w:rPr>
              <w:instrText xml:space="preserve"> PAGEREF _Toc93502684 \h </w:instrText>
            </w:r>
            <w:r w:rsidR="00A86B60">
              <w:rPr>
                <w:noProof/>
                <w:webHidden/>
              </w:rPr>
            </w:r>
            <w:r w:rsidR="00A86B60">
              <w:rPr>
                <w:noProof/>
                <w:webHidden/>
              </w:rPr>
              <w:fldChar w:fldCharType="separate"/>
            </w:r>
            <w:r w:rsidR="00DB235B">
              <w:rPr>
                <w:noProof/>
                <w:webHidden/>
              </w:rPr>
              <w:t>9</w:t>
            </w:r>
            <w:r w:rsidR="00A86B60">
              <w:rPr>
                <w:noProof/>
                <w:webHidden/>
              </w:rPr>
              <w:fldChar w:fldCharType="end"/>
            </w:r>
          </w:hyperlink>
        </w:p>
        <w:p w14:paraId="787667D6" w14:textId="1F34EEF1" w:rsidR="00A86B60" w:rsidRDefault="00040EC0" w:rsidP="00DB235B">
          <w:pPr>
            <w:pStyle w:val="Kazalovsebine1"/>
            <w:tabs>
              <w:tab w:val="right" w:leader="dot" w:pos="9056"/>
            </w:tabs>
            <w:spacing w:line="276" w:lineRule="auto"/>
            <w:rPr>
              <w:rFonts w:asciiTheme="minorHAnsi" w:eastAsiaTheme="minorEastAsia" w:hAnsiTheme="minorHAnsi" w:cstheme="minorBidi"/>
              <w:noProof/>
              <w:sz w:val="22"/>
              <w:szCs w:val="22"/>
            </w:rPr>
          </w:pPr>
          <w:hyperlink w:anchor="_Toc93502685" w:history="1">
            <w:r w:rsidR="00A86B60" w:rsidRPr="00157AB3">
              <w:rPr>
                <w:rStyle w:val="Hiperpovezava"/>
                <w:noProof/>
              </w:rPr>
              <w:t>4. MERILA</w:t>
            </w:r>
            <w:r w:rsidR="00A86B60">
              <w:rPr>
                <w:noProof/>
                <w:webHidden/>
              </w:rPr>
              <w:tab/>
            </w:r>
            <w:r w:rsidR="00A86B60">
              <w:rPr>
                <w:noProof/>
                <w:webHidden/>
              </w:rPr>
              <w:fldChar w:fldCharType="begin"/>
            </w:r>
            <w:r w:rsidR="00A86B60">
              <w:rPr>
                <w:noProof/>
                <w:webHidden/>
              </w:rPr>
              <w:instrText xml:space="preserve"> PAGEREF _Toc93502685 \h </w:instrText>
            </w:r>
            <w:r w:rsidR="00A86B60">
              <w:rPr>
                <w:noProof/>
                <w:webHidden/>
              </w:rPr>
            </w:r>
            <w:r w:rsidR="00A86B60">
              <w:rPr>
                <w:noProof/>
                <w:webHidden/>
              </w:rPr>
              <w:fldChar w:fldCharType="separate"/>
            </w:r>
            <w:r w:rsidR="00DB235B">
              <w:rPr>
                <w:noProof/>
                <w:webHidden/>
              </w:rPr>
              <w:t>11</w:t>
            </w:r>
            <w:r w:rsidR="00A86B60">
              <w:rPr>
                <w:noProof/>
                <w:webHidden/>
              </w:rPr>
              <w:fldChar w:fldCharType="end"/>
            </w:r>
          </w:hyperlink>
        </w:p>
        <w:p w14:paraId="717A72E7" w14:textId="3C82B7F9" w:rsidR="00A86B60" w:rsidRDefault="00040EC0" w:rsidP="00DB235B">
          <w:pPr>
            <w:pStyle w:val="Kazalovsebine1"/>
            <w:tabs>
              <w:tab w:val="right" w:leader="dot" w:pos="9056"/>
            </w:tabs>
            <w:spacing w:line="276" w:lineRule="auto"/>
            <w:rPr>
              <w:rFonts w:asciiTheme="minorHAnsi" w:eastAsiaTheme="minorEastAsia" w:hAnsiTheme="minorHAnsi" w:cstheme="minorBidi"/>
              <w:noProof/>
              <w:sz w:val="22"/>
              <w:szCs w:val="22"/>
            </w:rPr>
          </w:pPr>
          <w:hyperlink w:anchor="_Toc93502686" w:history="1">
            <w:r w:rsidR="00A86B60" w:rsidRPr="00157AB3">
              <w:rPr>
                <w:rStyle w:val="Hiperpovezava"/>
                <w:noProof/>
              </w:rPr>
              <w:t>5. PRAVNO VARSTVO V POSTOPKU JAVNEGA NAROČANJA</w:t>
            </w:r>
            <w:r w:rsidR="00A86B60">
              <w:rPr>
                <w:noProof/>
                <w:webHidden/>
              </w:rPr>
              <w:tab/>
            </w:r>
            <w:r w:rsidR="00A86B60">
              <w:rPr>
                <w:noProof/>
                <w:webHidden/>
              </w:rPr>
              <w:fldChar w:fldCharType="begin"/>
            </w:r>
            <w:r w:rsidR="00A86B60">
              <w:rPr>
                <w:noProof/>
                <w:webHidden/>
              </w:rPr>
              <w:instrText xml:space="preserve"> PAGEREF _Toc93502686 \h </w:instrText>
            </w:r>
            <w:r w:rsidR="00A86B60">
              <w:rPr>
                <w:noProof/>
                <w:webHidden/>
              </w:rPr>
            </w:r>
            <w:r w:rsidR="00A86B60">
              <w:rPr>
                <w:noProof/>
                <w:webHidden/>
              </w:rPr>
              <w:fldChar w:fldCharType="separate"/>
            </w:r>
            <w:r w:rsidR="00DB235B">
              <w:rPr>
                <w:noProof/>
                <w:webHidden/>
              </w:rPr>
              <w:t>11</w:t>
            </w:r>
            <w:r w:rsidR="00A86B60">
              <w:rPr>
                <w:noProof/>
                <w:webHidden/>
              </w:rPr>
              <w:fldChar w:fldCharType="end"/>
            </w:r>
          </w:hyperlink>
        </w:p>
        <w:p w14:paraId="0196F2FF" w14:textId="3B437464" w:rsidR="00A86B60" w:rsidRDefault="00040EC0" w:rsidP="00DB235B">
          <w:pPr>
            <w:pStyle w:val="Kazalovsebine1"/>
            <w:tabs>
              <w:tab w:val="right" w:leader="dot" w:pos="9056"/>
            </w:tabs>
            <w:spacing w:line="276" w:lineRule="auto"/>
            <w:rPr>
              <w:rFonts w:asciiTheme="minorHAnsi" w:eastAsiaTheme="minorEastAsia" w:hAnsiTheme="minorHAnsi" w:cstheme="minorBidi"/>
              <w:noProof/>
              <w:sz w:val="22"/>
              <w:szCs w:val="22"/>
            </w:rPr>
          </w:pPr>
          <w:hyperlink w:anchor="_Toc93502687" w:history="1">
            <w:r w:rsidR="00A86B60" w:rsidRPr="00157AB3">
              <w:rPr>
                <w:rStyle w:val="Hiperpovezava"/>
                <w:noProof/>
              </w:rPr>
              <w:t>6. VZOREC POGODBE</w:t>
            </w:r>
            <w:r w:rsidR="00A86B60">
              <w:rPr>
                <w:noProof/>
                <w:webHidden/>
              </w:rPr>
              <w:tab/>
            </w:r>
            <w:r w:rsidR="00A86B60">
              <w:rPr>
                <w:noProof/>
                <w:webHidden/>
              </w:rPr>
              <w:fldChar w:fldCharType="begin"/>
            </w:r>
            <w:r w:rsidR="00A86B60">
              <w:rPr>
                <w:noProof/>
                <w:webHidden/>
              </w:rPr>
              <w:instrText xml:space="preserve"> PAGEREF _Toc93502687 \h </w:instrText>
            </w:r>
            <w:r w:rsidR="00A86B60">
              <w:rPr>
                <w:noProof/>
                <w:webHidden/>
              </w:rPr>
            </w:r>
            <w:r w:rsidR="00A86B60">
              <w:rPr>
                <w:noProof/>
                <w:webHidden/>
              </w:rPr>
              <w:fldChar w:fldCharType="separate"/>
            </w:r>
            <w:r w:rsidR="00DB235B">
              <w:rPr>
                <w:noProof/>
                <w:webHidden/>
              </w:rPr>
              <w:t>13</w:t>
            </w:r>
            <w:r w:rsidR="00A86B60">
              <w:rPr>
                <w:noProof/>
                <w:webHidden/>
              </w:rPr>
              <w:fldChar w:fldCharType="end"/>
            </w:r>
          </w:hyperlink>
        </w:p>
        <w:p w14:paraId="16F4C37B" w14:textId="29B7D6E3" w:rsidR="00A86B60" w:rsidRDefault="00040EC0" w:rsidP="00DB235B">
          <w:pPr>
            <w:pStyle w:val="Kazalovsebine1"/>
            <w:tabs>
              <w:tab w:val="right" w:leader="dot" w:pos="9056"/>
            </w:tabs>
            <w:spacing w:line="276" w:lineRule="auto"/>
            <w:rPr>
              <w:rFonts w:asciiTheme="minorHAnsi" w:eastAsiaTheme="minorEastAsia" w:hAnsiTheme="minorHAnsi" w:cstheme="minorBidi"/>
              <w:noProof/>
              <w:sz w:val="22"/>
              <w:szCs w:val="22"/>
            </w:rPr>
          </w:pPr>
          <w:hyperlink w:anchor="_Toc93502688" w:history="1">
            <w:r w:rsidR="00A86B60" w:rsidRPr="00157AB3">
              <w:rPr>
                <w:rStyle w:val="Hiperpovezava"/>
                <w:noProof/>
              </w:rPr>
              <w:t>7. TEHNIČNA SPECIFIKACIJA IN POPISI</w:t>
            </w:r>
            <w:r w:rsidR="00A86B60">
              <w:rPr>
                <w:noProof/>
                <w:webHidden/>
              </w:rPr>
              <w:tab/>
            </w:r>
            <w:r w:rsidR="00A86B60">
              <w:rPr>
                <w:noProof/>
                <w:webHidden/>
              </w:rPr>
              <w:fldChar w:fldCharType="begin"/>
            </w:r>
            <w:r w:rsidR="00A86B60">
              <w:rPr>
                <w:noProof/>
                <w:webHidden/>
              </w:rPr>
              <w:instrText xml:space="preserve"> PAGEREF _Toc93502688 \h </w:instrText>
            </w:r>
            <w:r w:rsidR="00A86B60">
              <w:rPr>
                <w:noProof/>
                <w:webHidden/>
              </w:rPr>
            </w:r>
            <w:r w:rsidR="00A86B60">
              <w:rPr>
                <w:noProof/>
                <w:webHidden/>
              </w:rPr>
              <w:fldChar w:fldCharType="separate"/>
            </w:r>
            <w:r w:rsidR="00DB235B">
              <w:rPr>
                <w:noProof/>
                <w:webHidden/>
              </w:rPr>
              <w:t>36</w:t>
            </w:r>
            <w:r w:rsidR="00A86B60">
              <w:rPr>
                <w:noProof/>
                <w:webHidden/>
              </w:rPr>
              <w:fldChar w:fldCharType="end"/>
            </w:r>
          </w:hyperlink>
        </w:p>
        <w:p w14:paraId="46FC0AEB" w14:textId="6F2F6F4C" w:rsidR="00A86B60" w:rsidRDefault="00040EC0" w:rsidP="00DB235B">
          <w:pPr>
            <w:pStyle w:val="Kazalovsebine1"/>
            <w:tabs>
              <w:tab w:val="right" w:leader="dot" w:pos="9056"/>
            </w:tabs>
            <w:spacing w:line="276" w:lineRule="auto"/>
            <w:rPr>
              <w:rFonts w:asciiTheme="minorHAnsi" w:eastAsiaTheme="minorEastAsia" w:hAnsiTheme="minorHAnsi" w:cstheme="minorBidi"/>
              <w:noProof/>
              <w:sz w:val="22"/>
              <w:szCs w:val="22"/>
            </w:rPr>
          </w:pPr>
          <w:hyperlink w:anchor="_Toc93502689" w:history="1">
            <w:r w:rsidR="00A86B60" w:rsidRPr="00157AB3">
              <w:rPr>
                <w:rStyle w:val="Hiperpovezava"/>
                <w:noProof/>
              </w:rPr>
              <w:t>8. OBRAZCI ZA PRIPRAVO PONUDBE (Ponudbena dokumentacija - ESPD in obrazci)</w:t>
            </w:r>
            <w:r w:rsidR="00A86B60">
              <w:rPr>
                <w:noProof/>
                <w:webHidden/>
              </w:rPr>
              <w:tab/>
            </w:r>
            <w:r w:rsidR="00A86B60">
              <w:rPr>
                <w:noProof/>
                <w:webHidden/>
              </w:rPr>
              <w:fldChar w:fldCharType="begin"/>
            </w:r>
            <w:r w:rsidR="00A86B60">
              <w:rPr>
                <w:noProof/>
                <w:webHidden/>
              </w:rPr>
              <w:instrText xml:space="preserve"> PAGEREF _Toc93502689 \h </w:instrText>
            </w:r>
            <w:r w:rsidR="00A86B60">
              <w:rPr>
                <w:noProof/>
                <w:webHidden/>
              </w:rPr>
            </w:r>
            <w:r w:rsidR="00A86B60">
              <w:rPr>
                <w:noProof/>
                <w:webHidden/>
              </w:rPr>
              <w:fldChar w:fldCharType="separate"/>
            </w:r>
            <w:r w:rsidR="00DB235B">
              <w:rPr>
                <w:noProof/>
                <w:webHidden/>
              </w:rPr>
              <w:t>36</w:t>
            </w:r>
            <w:r w:rsidR="00A86B60">
              <w:rPr>
                <w:noProof/>
                <w:webHidden/>
              </w:rPr>
              <w:fldChar w:fldCharType="end"/>
            </w:r>
          </w:hyperlink>
        </w:p>
        <w:p w14:paraId="3DA34321" w14:textId="22C10624" w:rsidR="0090434B" w:rsidRPr="0090434B" w:rsidRDefault="0090434B" w:rsidP="00DB235B">
          <w:pPr>
            <w:spacing w:line="276" w:lineRule="auto"/>
            <w:rPr>
              <w:rFonts w:asciiTheme="majorHAnsi" w:hAnsiTheme="majorHAnsi"/>
              <w:sz w:val="22"/>
              <w:szCs w:val="22"/>
            </w:rPr>
          </w:pPr>
          <w:r w:rsidRPr="0090434B">
            <w:rPr>
              <w:rFonts w:asciiTheme="majorHAnsi" w:hAnsiTheme="majorHAnsi"/>
              <w:b/>
              <w:bCs/>
              <w:sz w:val="22"/>
              <w:szCs w:val="22"/>
            </w:rPr>
            <w:fldChar w:fldCharType="end"/>
          </w:r>
        </w:p>
      </w:sdtContent>
    </w:sdt>
    <w:p w14:paraId="46DF5FDF" w14:textId="77777777" w:rsidR="00D5562F" w:rsidRPr="0090434B" w:rsidRDefault="00D5562F" w:rsidP="00DB235B">
      <w:pPr>
        <w:pStyle w:val="Brezrazmikov"/>
        <w:tabs>
          <w:tab w:val="left" w:pos="1560"/>
        </w:tabs>
        <w:spacing w:line="276" w:lineRule="auto"/>
        <w:rPr>
          <w:rFonts w:asciiTheme="majorHAnsi" w:hAnsiTheme="majorHAnsi"/>
          <w:color w:val="000000" w:themeColor="text1"/>
          <w:sz w:val="22"/>
          <w:szCs w:val="22"/>
        </w:rPr>
      </w:pPr>
      <w:r w:rsidRPr="0090434B">
        <w:rPr>
          <w:rFonts w:asciiTheme="majorHAnsi" w:hAnsiTheme="majorHAnsi"/>
          <w:b/>
          <w:color w:val="000000" w:themeColor="text1"/>
          <w:sz w:val="22"/>
          <w:szCs w:val="22"/>
        </w:rPr>
        <w:br w:type="page"/>
      </w:r>
    </w:p>
    <w:p w14:paraId="026DD797" w14:textId="77777777" w:rsidR="00D5562F" w:rsidRPr="005A30CB" w:rsidRDefault="00D5562F" w:rsidP="00DB235B">
      <w:pPr>
        <w:pStyle w:val="Naslov1"/>
        <w:spacing w:line="276" w:lineRule="auto"/>
      </w:pPr>
      <w:bookmarkStart w:id="6" w:name="_Toc93502682"/>
      <w:r w:rsidRPr="005A30CB">
        <w:lastRenderedPageBreak/>
        <w:t>1. POVABILO K SODELOVANJU</w:t>
      </w:r>
      <w:bookmarkEnd w:id="6"/>
    </w:p>
    <w:p w14:paraId="4AF46CB5" w14:textId="77777777" w:rsidR="00D5562F" w:rsidRPr="0090434B" w:rsidRDefault="00D5562F" w:rsidP="00DB235B">
      <w:pPr>
        <w:spacing w:before="60" w:after="60" w:line="276" w:lineRule="auto"/>
        <w:jc w:val="both"/>
        <w:rPr>
          <w:rFonts w:asciiTheme="majorHAnsi" w:hAnsiTheme="majorHAnsi" w:cs="Cambria"/>
          <w:color w:val="000000" w:themeColor="text1"/>
          <w:sz w:val="22"/>
          <w:szCs w:val="22"/>
        </w:rPr>
      </w:pPr>
    </w:p>
    <w:p w14:paraId="1DFB4615" w14:textId="09CD9BEB" w:rsidR="00D5562F" w:rsidRDefault="00D5562F" w:rsidP="00DB235B">
      <w:pPr>
        <w:spacing w:line="276" w:lineRule="auto"/>
        <w:jc w:val="both"/>
        <w:rPr>
          <w:rFonts w:asciiTheme="majorHAnsi" w:hAnsiTheme="majorHAnsi"/>
          <w:color w:val="0D0D0D" w:themeColor="text1" w:themeTint="F2"/>
          <w:sz w:val="22"/>
          <w:szCs w:val="22"/>
        </w:rPr>
      </w:pPr>
      <w:r w:rsidRPr="0090434B">
        <w:rPr>
          <w:rFonts w:asciiTheme="majorHAnsi" w:hAnsiTheme="majorHAnsi" w:cs="Cambria"/>
          <w:color w:val="000000" w:themeColor="text1"/>
          <w:sz w:val="22"/>
          <w:szCs w:val="22"/>
        </w:rPr>
        <w:t xml:space="preserve">Naročnik je na Portalu javnih naročil dne ___________________, pod številko JN_______________________, objavil obvestilo o javnem naročilu po </w:t>
      </w:r>
      <w:r w:rsidR="002D6F8F" w:rsidRPr="00301A9A">
        <w:rPr>
          <w:rFonts w:asciiTheme="majorHAnsi" w:hAnsiTheme="majorHAnsi" w:cs="Cambria"/>
          <w:color w:val="000000" w:themeColor="text1"/>
          <w:sz w:val="22"/>
          <w:szCs w:val="22"/>
        </w:rPr>
        <w:t xml:space="preserve">postopku naročila male vrednosti </w:t>
      </w:r>
      <w:r w:rsidR="002D6F8F" w:rsidRPr="00301A9A">
        <w:rPr>
          <w:rFonts w:asciiTheme="majorHAnsi" w:hAnsiTheme="majorHAnsi"/>
          <w:color w:val="000000" w:themeColor="text1"/>
          <w:sz w:val="22"/>
          <w:szCs w:val="22"/>
        </w:rPr>
        <w:t xml:space="preserve">v skladu s 47. </w:t>
      </w:r>
      <w:r w:rsidR="002D6F8F" w:rsidRPr="00301A9A">
        <w:rPr>
          <w:rFonts w:asciiTheme="majorHAnsi" w:hAnsiTheme="majorHAnsi"/>
          <w:color w:val="0D0D0D" w:themeColor="text1" w:themeTint="F2"/>
          <w:sz w:val="22"/>
          <w:szCs w:val="22"/>
        </w:rPr>
        <w:t xml:space="preserve">členom Zakona o javnem naročanju (Uradni list RS, št. </w:t>
      </w:r>
      <w:hyperlink r:id="rId9" w:tgtFrame="_blank" w:tooltip="Zakon o javnem naročanju (ZJN-3)" w:history="1">
        <w:r w:rsidR="002D6F8F" w:rsidRPr="00301A9A">
          <w:rPr>
            <w:rStyle w:val="Hiperpovezava"/>
            <w:rFonts w:asciiTheme="majorHAnsi" w:hAnsiTheme="majorHAnsi" w:cs="Arial"/>
            <w:sz w:val="22"/>
            <w:szCs w:val="22"/>
            <w:shd w:val="clear" w:color="auto" w:fill="FFFFFF"/>
          </w:rPr>
          <w:t>91/15</w:t>
        </w:r>
      </w:hyperlink>
      <w:r w:rsidR="002D6F8F" w:rsidRPr="00301A9A">
        <w:rPr>
          <w:rFonts w:asciiTheme="majorHAnsi" w:hAnsiTheme="majorHAnsi" w:cs="Arial"/>
          <w:sz w:val="22"/>
          <w:szCs w:val="22"/>
          <w:shd w:val="clear" w:color="auto" w:fill="FFFFFF"/>
        </w:rPr>
        <w:t>, </w:t>
      </w:r>
      <w:hyperlink r:id="rId10" w:tgtFrame="_blank" w:tooltip="Zakon o spremembah in dopolnitvah Zakona o javnem naročanju" w:history="1">
        <w:r w:rsidR="002D6F8F" w:rsidRPr="00301A9A">
          <w:rPr>
            <w:rStyle w:val="Hiperpovezava"/>
            <w:rFonts w:asciiTheme="majorHAnsi" w:hAnsiTheme="majorHAnsi" w:cs="Arial"/>
            <w:sz w:val="22"/>
            <w:szCs w:val="22"/>
            <w:shd w:val="clear" w:color="auto" w:fill="FFFFFF"/>
          </w:rPr>
          <w:t>14/18</w:t>
        </w:r>
      </w:hyperlink>
      <w:r w:rsidR="002D6F8F">
        <w:rPr>
          <w:rFonts w:asciiTheme="majorHAnsi" w:hAnsiTheme="majorHAnsi" w:cs="Arial"/>
          <w:sz w:val="22"/>
          <w:szCs w:val="22"/>
          <w:shd w:val="clear" w:color="auto" w:fill="FFFFFF"/>
        </w:rPr>
        <w:t xml:space="preserve">, </w:t>
      </w:r>
      <w:hyperlink r:id="rId11" w:tgtFrame="_blank" w:tooltip="Zakon o spremembah in dopolnitvah Zakona o javnem naročanju" w:history="1">
        <w:r w:rsidR="002D6F8F" w:rsidRPr="00301A9A">
          <w:rPr>
            <w:rStyle w:val="Hiperpovezava"/>
            <w:rFonts w:asciiTheme="majorHAnsi" w:hAnsiTheme="majorHAnsi" w:cs="Arial"/>
            <w:sz w:val="22"/>
            <w:szCs w:val="22"/>
            <w:shd w:val="clear" w:color="auto" w:fill="FFFFFF"/>
          </w:rPr>
          <w:t>121/21</w:t>
        </w:r>
      </w:hyperlink>
      <w:r w:rsidR="002D6F8F">
        <w:rPr>
          <w:rStyle w:val="Hiperpovezava"/>
          <w:rFonts w:asciiTheme="majorHAnsi" w:hAnsiTheme="majorHAnsi" w:cs="Arial"/>
          <w:sz w:val="22"/>
          <w:szCs w:val="22"/>
          <w:shd w:val="clear" w:color="auto" w:fill="FFFFFF"/>
        </w:rPr>
        <w:t xml:space="preserve"> in 10/22</w:t>
      </w:r>
      <w:r w:rsidR="002D6F8F" w:rsidRPr="00301A9A">
        <w:rPr>
          <w:rFonts w:asciiTheme="majorHAnsi" w:hAnsiTheme="majorHAnsi"/>
          <w:color w:val="0D0D0D" w:themeColor="text1" w:themeTint="F2"/>
          <w:sz w:val="22"/>
          <w:szCs w:val="22"/>
        </w:rPr>
        <w:t>; v nadaljevanju ZJN-3).</w:t>
      </w:r>
    </w:p>
    <w:p w14:paraId="2FE329AA" w14:textId="77777777" w:rsidR="00DB235B" w:rsidRPr="0090434B" w:rsidRDefault="00DB235B" w:rsidP="00DB235B">
      <w:pPr>
        <w:spacing w:line="276" w:lineRule="auto"/>
        <w:jc w:val="both"/>
        <w:rPr>
          <w:rFonts w:asciiTheme="majorHAnsi" w:hAnsiTheme="majorHAnsi"/>
          <w:color w:val="0D0D0D" w:themeColor="text1" w:themeTint="F2"/>
          <w:sz w:val="22"/>
          <w:szCs w:val="22"/>
        </w:rPr>
      </w:pPr>
    </w:p>
    <w:p w14:paraId="45562259" w14:textId="496001F3" w:rsidR="00D5562F" w:rsidRDefault="00D5562F" w:rsidP="00DB235B">
      <w:pPr>
        <w:pStyle w:val="Telobesedila2"/>
        <w:spacing w:after="0" w:line="276" w:lineRule="auto"/>
        <w:rPr>
          <w:rFonts w:asciiTheme="majorHAnsi" w:hAnsiTheme="majorHAnsi"/>
          <w:color w:val="000000" w:themeColor="text1"/>
        </w:rPr>
      </w:pPr>
      <w:r w:rsidRPr="0090434B">
        <w:rPr>
          <w:rFonts w:asciiTheme="majorHAnsi" w:hAnsiTheme="majorHAnsi" w:cs="Cambria"/>
          <w:color w:val="0D0D0D" w:themeColor="text1" w:themeTint="F2"/>
        </w:rPr>
        <w:t>Predmet javnega naročila</w:t>
      </w:r>
      <w:r w:rsidR="005079EE">
        <w:rPr>
          <w:rFonts w:asciiTheme="majorHAnsi" w:hAnsiTheme="majorHAnsi" w:cs="Cambria"/>
          <w:color w:val="0D0D0D" w:themeColor="text1" w:themeTint="F2"/>
        </w:rPr>
        <w:t xml:space="preserve">: </w:t>
      </w:r>
      <w:r w:rsidR="00144F11" w:rsidRPr="00E826BB">
        <w:rPr>
          <w:rFonts w:asciiTheme="majorHAnsi" w:hAnsiTheme="majorHAnsi"/>
          <w:color w:val="000000" w:themeColor="text1"/>
        </w:rPr>
        <w:t>»Izvedba gradnje KOLESARSKE POVEZAVE NA OBMOČJU ORP SLOVENSKE GORICE : op. LCT, trasa 5 Lenart-Sv. Trojica, območje Lenart</w:t>
      </w:r>
      <w:r w:rsidR="00164DA4">
        <w:rPr>
          <w:rFonts w:asciiTheme="majorHAnsi" w:hAnsiTheme="majorHAnsi"/>
          <w:color w:val="000000" w:themeColor="text1"/>
        </w:rPr>
        <w:t>, faza 2</w:t>
      </w:r>
      <w:r w:rsidR="00144F11" w:rsidRPr="00E826BB">
        <w:rPr>
          <w:rFonts w:asciiTheme="majorHAnsi" w:hAnsiTheme="majorHAnsi"/>
          <w:color w:val="000000" w:themeColor="text1"/>
        </w:rPr>
        <w:t>«</w:t>
      </w:r>
    </w:p>
    <w:p w14:paraId="4899B80E" w14:textId="77777777" w:rsidR="00144F11" w:rsidRPr="0090434B" w:rsidRDefault="00144F11" w:rsidP="00DB235B">
      <w:pPr>
        <w:pStyle w:val="Telobesedila2"/>
        <w:spacing w:after="0" w:line="276" w:lineRule="auto"/>
        <w:rPr>
          <w:rFonts w:asciiTheme="majorHAnsi" w:hAnsiTheme="majorHAnsi"/>
        </w:rPr>
      </w:pPr>
    </w:p>
    <w:p w14:paraId="7F38CFC4" w14:textId="5151E42B" w:rsidR="002D6F8F" w:rsidRPr="00301A9A" w:rsidRDefault="002D6F8F" w:rsidP="00DB235B">
      <w:pPr>
        <w:spacing w:line="276" w:lineRule="auto"/>
        <w:jc w:val="both"/>
        <w:rPr>
          <w:rFonts w:asciiTheme="majorHAnsi" w:hAnsiTheme="majorHAnsi"/>
          <w:sz w:val="22"/>
          <w:szCs w:val="22"/>
        </w:rPr>
      </w:pPr>
      <w:r w:rsidRPr="00301A9A">
        <w:rPr>
          <w:rFonts w:asciiTheme="majorHAnsi" w:hAnsiTheme="majorHAnsi"/>
          <w:sz w:val="22"/>
          <w:szCs w:val="22"/>
        </w:rPr>
        <w:t xml:space="preserve">Ponudnik odda ponudbo </w:t>
      </w:r>
      <w:r w:rsidR="00144F11">
        <w:rPr>
          <w:rFonts w:asciiTheme="majorHAnsi" w:hAnsiTheme="majorHAnsi"/>
          <w:sz w:val="22"/>
          <w:szCs w:val="22"/>
        </w:rPr>
        <w:t>za vsa razpisana dela</w:t>
      </w:r>
      <w:r w:rsidRPr="00301A9A">
        <w:rPr>
          <w:rFonts w:asciiTheme="majorHAnsi" w:hAnsiTheme="majorHAnsi"/>
          <w:sz w:val="22"/>
          <w:szCs w:val="22"/>
        </w:rPr>
        <w:t xml:space="preserve">. </w:t>
      </w:r>
    </w:p>
    <w:p w14:paraId="41878478" w14:textId="4C6AF754" w:rsidR="002D6F8F" w:rsidRPr="00301A9A" w:rsidRDefault="002D6F8F" w:rsidP="00DB235B">
      <w:pPr>
        <w:spacing w:line="276" w:lineRule="auto"/>
        <w:jc w:val="both"/>
        <w:rPr>
          <w:rFonts w:asciiTheme="majorHAnsi" w:hAnsiTheme="majorHAnsi"/>
          <w:sz w:val="22"/>
          <w:szCs w:val="22"/>
        </w:rPr>
      </w:pPr>
      <w:r w:rsidRPr="00301A9A">
        <w:rPr>
          <w:rFonts w:asciiTheme="majorHAnsi" w:hAnsiTheme="majorHAnsi"/>
          <w:sz w:val="22"/>
          <w:szCs w:val="22"/>
        </w:rPr>
        <w:t>Naročnik bo izbral najugodnejšega ponudnika na podlagi meril za izbiro</w:t>
      </w:r>
      <w:r w:rsidR="00C63E6A">
        <w:rPr>
          <w:rFonts w:asciiTheme="majorHAnsi" w:hAnsiTheme="majorHAnsi"/>
          <w:sz w:val="22"/>
          <w:szCs w:val="22"/>
        </w:rPr>
        <w:t>.</w:t>
      </w:r>
      <w:r w:rsidRPr="00301A9A">
        <w:rPr>
          <w:rFonts w:asciiTheme="majorHAnsi" w:hAnsiTheme="majorHAnsi" w:cs="Arial"/>
          <w:i/>
          <w:sz w:val="22"/>
          <w:szCs w:val="22"/>
        </w:rPr>
        <w:t xml:space="preserve"> </w:t>
      </w:r>
      <w:r w:rsidRPr="00301A9A">
        <w:rPr>
          <w:rFonts w:asciiTheme="majorHAnsi" w:hAnsiTheme="majorHAnsi"/>
          <w:sz w:val="22"/>
          <w:szCs w:val="22"/>
        </w:rPr>
        <w:t>Naročnik bo</w:t>
      </w:r>
      <w:r w:rsidR="00C63E6A">
        <w:rPr>
          <w:rFonts w:asciiTheme="majorHAnsi" w:hAnsiTheme="majorHAnsi"/>
          <w:sz w:val="22"/>
          <w:szCs w:val="22"/>
        </w:rPr>
        <w:t xml:space="preserve"> na podlagi pogojev in meril </w:t>
      </w:r>
      <w:r w:rsidRPr="00301A9A">
        <w:rPr>
          <w:rFonts w:asciiTheme="majorHAnsi" w:hAnsiTheme="majorHAnsi"/>
          <w:sz w:val="22"/>
          <w:szCs w:val="22"/>
        </w:rPr>
        <w:t xml:space="preserve">določenih v razpisni dokumentaciji, izbral ponudnika, s katerim bo sklenil pogodbo. </w:t>
      </w:r>
    </w:p>
    <w:p w14:paraId="06F1C996" w14:textId="77777777" w:rsidR="002D6F8F" w:rsidRPr="00301A9A" w:rsidRDefault="002D6F8F" w:rsidP="00DB235B">
      <w:pPr>
        <w:spacing w:line="276" w:lineRule="auto"/>
        <w:jc w:val="both"/>
        <w:rPr>
          <w:rFonts w:asciiTheme="majorHAnsi" w:hAnsiTheme="majorHAnsi"/>
          <w:sz w:val="22"/>
          <w:szCs w:val="22"/>
        </w:rPr>
      </w:pPr>
    </w:p>
    <w:p w14:paraId="6E671A0E" w14:textId="77777777" w:rsidR="002D6F8F" w:rsidRPr="00301A9A" w:rsidRDefault="002D6F8F" w:rsidP="00DB235B">
      <w:pPr>
        <w:spacing w:line="276" w:lineRule="auto"/>
        <w:jc w:val="both"/>
        <w:rPr>
          <w:rFonts w:asciiTheme="majorHAnsi" w:hAnsiTheme="majorHAnsi"/>
          <w:sz w:val="22"/>
          <w:szCs w:val="22"/>
        </w:rPr>
      </w:pPr>
      <w:r w:rsidRPr="00301A9A">
        <w:rPr>
          <w:rFonts w:asciiTheme="majorHAnsi" w:hAnsiTheme="majorHAnsi"/>
          <w:color w:val="0D0D0D" w:themeColor="text1" w:themeTint="F2"/>
          <w:sz w:val="22"/>
          <w:szCs w:val="22"/>
        </w:rPr>
        <w:t>Ponudnik nosi vse stroške, povezano s pripravo in predložitvijo svoje ponudbe.</w:t>
      </w:r>
      <w:r w:rsidRPr="00301A9A">
        <w:rPr>
          <w:rFonts w:asciiTheme="majorHAnsi" w:hAnsiTheme="majorHAnsi"/>
          <w:sz w:val="22"/>
          <w:szCs w:val="22"/>
        </w:rPr>
        <w:t xml:space="preserve"> Z oddajo ponudbe se ponudnik strinja z vsemi pogoji javnega naročila, ki izhajajo iz te razpisne dokumentacije. </w:t>
      </w:r>
    </w:p>
    <w:p w14:paraId="045F7A95" w14:textId="77777777" w:rsidR="002D6F8F" w:rsidRPr="00301A9A" w:rsidRDefault="002D6F8F" w:rsidP="00DB235B">
      <w:pPr>
        <w:spacing w:line="276" w:lineRule="auto"/>
        <w:jc w:val="both"/>
        <w:rPr>
          <w:rFonts w:asciiTheme="majorHAnsi" w:hAnsiTheme="majorHAnsi" w:cs="Cambria"/>
          <w:color w:val="0D0D0D" w:themeColor="text1" w:themeTint="F2"/>
          <w:sz w:val="22"/>
          <w:szCs w:val="22"/>
        </w:rPr>
      </w:pPr>
    </w:p>
    <w:p w14:paraId="5DEE6465" w14:textId="77777777" w:rsidR="002D6F8F" w:rsidRPr="00301A9A" w:rsidRDefault="002D6F8F" w:rsidP="00DB235B">
      <w:pPr>
        <w:pStyle w:val="Telobesedila2"/>
        <w:spacing w:after="0" w:line="276" w:lineRule="auto"/>
        <w:jc w:val="both"/>
        <w:rPr>
          <w:rFonts w:asciiTheme="majorHAnsi" w:hAnsiTheme="majorHAnsi" w:cs="Cambria"/>
        </w:rPr>
      </w:pPr>
      <w:r w:rsidRPr="00301A9A">
        <w:rPr>
          <w:rFonts w:asciiTheme="majorHAnsi" w:hAnsiTheme="majorHAnsi" w:cs="Cambria"/>
          <w:color w:val="000000" w:themeColor="text1"/>
        </w:rPr>
        <w:t>Vabimo vas k sodelovanju v skladu z dokumentacijo v zvezi z oddajo javnega naročila (v nadaljevanju razpisna dokumentacija; skrajšano RD</w:t>
      </w:r>
      <w:r w:rsidRPr="00301A9A">
        <w:rPr>
          <w:rFonts w:asciiTheme="majorHAnsi" w:hAnsiTheme="majorHAnsi" w:cs="Cambria"/>
        </w:rPr>
        <w:t xml:space="preserve">). </w:t>
      </w:r>
    </w:p>
    <w:p w14:paraId="7760E6D3" w14:textId="77777777" w:rsidR="002D6F8F" w:rsidRPr="00144F11" w:rsidRDefault="002D6F8F" w:rsidP="00DB235B">
      <w:pPr>
        <w:pStyle w:val="Paragraf"/>
        <w:jc w:val="both"/>
        <w:rPr>
          <w:rFonts w:asciiTheme="majorHAnsi" w:eastAsia="Calibri" w:hAnsiTheme="majorHAnsi" w:cs="Cambria"/>
          <w:color w:val="000000" w:themeColor="text1"/>
          <w:sz w:val="22"/>
          <w:szCs w:val="22"/>
          <w:lang w:eastAsia="x-none"/>
        </w:rPr>
      </w:pPr>
      <w:r w:rsidRPr="00301A9A">
        <w:rPr>
          <w:rFonts w:asciiTheme="majorHAnsi" w:hAnsiTheme="majorHAnsi" w:cs="Arial"/>
          <w:sz w:val="22"/>
          <w:szCs w:val="22"/>
        </w:rPr>
        <w:t>Razpisna dokumentacija je brezplačna in dostopna na Portalu javnih naročil</w:t>
      </w:r>
      <w:r>
        <w:rPr>
          <w:rFonts w:asciiTheme="majorHAnsi" w:hAnsiTheme="majorHAnsi" w:cs="Arial"/>
          <w:sz w:val="22"/>
          <w:szCs w:val="22"/>
        </w:rPr>
        <w:t xml:space="preserve"> </w:t>
      </w:r>
      <w:r w:rsidRPr="00301A9A">
        <w:rPr>
          <w:rFonts w:asciiTheme="majorHAnsi" w:hAnsiTheme="majorHAnsi" w:cs="Arial"/>
          <w:sz w:val="22"/>
          <w:szCs w:val="22"/>
        </w:rPr>
        <w:t xml:space="preserve">pod nazivom predmetnega </w:t>
      </w:r>
      <w:r w:rsidRPr="00144F11">
        <w:rPr>
          <w:rFonts w:asciiTheme="majorHAnsi" w:eastAsia="Calibri" w:hAnsiTheme="majorHAnsi" w:cs="Cambria"/>
          <w:color w:val="000000" w:themeColor="text1"/>
          <w:sz w:val="22"/>
          <w:szCs w:val="22"/>
          <w:lang w:eastAsia="x-none"/>
        </w:rPr>
        <w:t>javnega naročila.</w:t>
      </w:r>
    </w:p>
    <w:p w14:paraId="677699CE" w14:textId="77777777" w:rsidR="00144F11" w:rsidRPr="00144F11" w:rsidRDefault="00144F11" w:rsidP="00DB235B">
      <w:pPr>
        <w:spacing w:line="276" w:lineRule="auto"/>
        <w:jc w:val="both"/>
        <w:rPr>
          <w:rFonts w:asciiTheme="majorHAnsi" w:eastAsia="Calibri" w:hAnsiTheme="majorHAnsi" w:cs="Cambria"/>
          <w:color w:val="000000" w:themeColor="text1"/>
          <w:sz w:val="22"/>
          <w:szCs w:val="22"/>
          <w:lang w:eastAsia="x-none"/>
        </w:rPr>
      </w:pPr>
      <w:r w:rsidRPr="00144F11">
        <w:rPr>
          <w:rFonts w:asciiTheme="majorHAnsi" w:eastAsia="Calibri" w:hAnsiTheme="majorHAnsi" w:cs="Cambria"/>
          <w:color w:val="000000" w:themeColor="text1"/>
          <w:sz w:val="22"/>
          <w:szCs w:val="22"/>
          <w:lang w:eastAsia="x-none"/>
        </w:rPr>
        <w:t xml:space="preserve">Celotna projektna dokumentacija (projekt IZN 40-12/2019-T5, IPG Igor Pivec s.p.)  je zaradi obsežnosti objavljena na spletni strani Občine Lenart </w:t>
      </w:r>
      <w:hyperlink r:id="rId12" w:history="1">
        <w:r w:rsidRPr="00144F11">
          <w:rPr>
            <w:rFonts w:asciiTheme="majorHAnsi" w:eastAsia="Calibri" w:hAnsiTheme="majorHAnsi" w:cs="Cambria"/>
            <w:color w:val="000000" w:themeColor="text1"/>
            <w:sz w:val="22"/>
            <w:szCs w:val="22"/>
            <w:lang w:eastAsia="x-none"/>
          </w:rPr>
          <w:t>www.lenart.si</w:t>
        </w:r>
      </w:hyperlink>
      <w:r w:rsidRPr="00144F11">
        <w:rPr>
          <w:rFonts w:asciiTheme="majorHAnsi" w:eastAsia="Calibri" w:hAnsiTheme="majorHAnsi" w:cs="Cambria"/>
          <w:color w:val="000000" w:themeColor="text1"/>
          <w:sz w:val="22"/>
          <w:szCs w:val="22"/>
          <w:lang w:eastAsia="x-none"/>
        </w:rPr>
        <w:t xml:space="preserve"> , rubrika »Za Občane« »Razpisi« ( </w:t>
      </w:r>
      <w:hyperlink r:id="rId13" w:history="1">
        <w:r w:rsidRPr="00144F11">
          <w:rPr>
            <w:rFonts w:asciiTheme="majorHAnsi" w:eastAsia="Calibri" w:hAnsiTheme="majorHAnsi" w:cs="Cambria"/>
            <w:color w:val="000000" w:themeColor="text1"/>
            <w:sz w:val="22"/>
            <w:szCs w:val="22"/>
            <w:lang w:eastAsia="x-none"/>
          </w:rPr>
          <w:t>https://www.lenart.si/index.php/sl/za-obcane/razpisi?limitstart=0</w:t>
        </w:r>
      </w:hyperlink>
      <w:r w:rsidRPr="00144F11">
        <w:rPr>
          <w:rFonts w:asciiTheme="majorHAnsi" w:eastAsia="Calibri" w:hAnsiTheme="majorHAnsi" w:cs="Cambria"/>
          <w:color w:val="000000" w:themeColor="text1"/>
          <w:sz w:val="22"/>
          <w:szCs w:val="22"/>
          <w:lang w:eastAsia="x-none"/>
        </w:rPr>
        <w:t xml:space="preserve"> ) pod nazivom »Projektna dokumentacija KOLESARSKE POVEZAVE NA OBMOČJU ORP SLOVENSKE GORICE, trasa 5«</w:t>
      </w:r>
    </w:p>
    <w:p w14:paraId="6445BCB6" w14:textId="65B126A4" w:rsidR="00D5562F" w:rsidRPr="00144F11" w:rsidRDefault="00D5562F" w:rsidP="00DB235B">
      <w:pPr>
        <w:spacing w:line="276" w:lineRule="auto"/>
        <w:rPr>
          <w:rFonts w:asciiTheme="majorHAnsi" w:eastAsia="Calibri" w:hAnsiTheme="majorHAnsi" w:cs="Cambria"/>
          <w:color w:val="000000" w:themeColor="text1"/>
          <w:sz w:val="22"/>
          <w:szCs w:val="22"/>
          <w:lang w:eastAsia="x-none"/>
        </w:rPr>
      </w:pPr>
    </w:p>
    <w:p w14:paraId="488BD793" w14:textId="14E677CB" w:rsidR="00D5562F" w:rsidRPr="0090434B" w:rsidRDefault="00D5562F" w:rsidP="00DB235B">
      <w:pPr>
        <w:pStyle w:val="Paragraf"/>
        <w:rPr>
          <w:rFonts w:asciiTheme="majorHAnsi" w:hAnsiTheme="majorHAnsi" w:cs="Arial"/>
          <w:sz w:val="22"/>
          <w:szCs w:val="22"/>
        </w:rPr>
      </w:pPr>
      <w:r w:rsidRPr="006044F7">
        <w:rPr>
          <w:rFonts w:asciiTheme="majorHAnsi" w:hAnsiTheme="majorHAnsi" w:cs="Arial"/>
          <w:sz w:val="22"/>
          <w:szCs w:val="22"/>
        </w:rPr>
        <w:t xml:space="preserve">Kontaktna oseba: </w:t>
      </w:r>
      <w:r w:rsidRPr="006044F7">
        <w:rPr>
          <w:rFonts w:asciiTheme="majorHAnsi" w:hAnsiTheme="majorHAnsi" w:cs="Arial"/>
          <w:sz w:val="22"/>
          <w:szCs w:val="22"/>
        </w:rPr>
        <w:tab/>
      </w:r>
      <w:r w:rsidR="00144F11" w:rsidRPr="006044F7">
        <w:rPr>
          <w:rFonts w:asciiTheme="majorHAnsi" w:hAnsiTheme="majorHAnsi" w:cs="Arial"/>
          <w:sz w:val="22"/>
          <w:szCs w:val="22"/>
        </w:rPr>
        <w:t>Andrej ROJS</w:t>
      </w:r>
    </w:p>
    <w:p w14:paraId="37DA02B0" w14:textId="4FF23C30" w:rsidR="00D5562F" w:rsidRPr="0090434B" w:rsidRDefault="00D5562F" w:rsidP="00DB235B">
      <w:pPr>
        <w:pStyle w:val="Paragraf"/>
        <w:rPr>
          <w:rFonts w:asciiTheme="majorHAnsi" w:hAnsiTheme="majorHAnsi" w:cs="Arial"/>
          <w:sz w:val="22"/>
          <w:szCs w:val="22"/>
        </w:rPr>
      </w:pPr>
      <w:r w:rsidRPr="0090434B">
        <w:rPr>
          <w:rFonts w:asciiTheme="majorHAnsi" w:hAnsiTheme="majorHAnsi" w:cs="Arial"/>
          <w:sz w:val="22"/>
          <w:szCs w:val="22"/>
        </w:rPr>
        <w:t xml:space="preserve">E-poštni naslov: </w:t>
      </w:r>
      <w:r w:rsidR="00144F11">
        <w:rPr>
          <w:rFonts w:asciiTheme="majorHAnsi" w:hAnsiTheme="majorHAnsi" w:cs="Arial"/>
          <w:sz w:val="22"/>
          <w:szCs w:val="22"/>
        </w:rPr>
        <w:tab/>
      </w:r>
      <w:hyperlink r:id="rId14" w:history="1">
        <w:r w:rsidR="00144F11" w:rsidRPr="007E2248">
          <w:rPr>
            <w:rStyle w:val="Hiperpovezava"/>
            <w:rFonts w:asciiTheme="majorHAnsi" w:hAnsiTheme="majorHAnsi" w:cs="Arial"/>
            <w:sz w:val="22"/>
            <w:szCs w:val="22"/>
          </w:rPr>
          <w:t>andrej.rojs@lenart.si</w:t>
        </w:r>
      </w:hyperlink>
      <w:r w:rsidR="00144F11">
        <w:rPr>
          <w:rFonts w:asciiTheme="majorHAnsi" w:hAnsiTheme="majorHAnsi" w:cs="Arial"/>
          <w:sz w:val="22"/>
          <w:szCs w:val="22"/>
        </w:rPr>
        <w:t xml:space="preserve"> </w:t>
      </w:r>
    </w:p>
    <w:p w14:paraId="41A5DD13" w14:textId="740D4845" w:rsidR="00D5562F" w:rsidRPr="0090434B" w:rsidRDefault="00D5562F" w:rsidP="00DB235B">
      <w:pPr>
        <w:pStyle w:val="Paragraf"/>
        <w:rPr>
          <w:rFonts w:asciiTheme="majorHAnsi" w:hAnsiTheme="majorHAnsi" w:cs="Arial"/>
          <w:sz w:val="22"/>
          <w:szCs w:val="22"/>
        </w:rPr>
      </w:pPr>
      <w:r w:rsidRPr="0090434B">
        <w:rPr>
          <w:rFonts w:asciiTheme="majorHAnsi" w:hAnsiTheme="majorHAnsi" w:cs="Arial"/>
          <w:sz w:val="22"/>
          <w:szCs w:val="22"/>
        </w:rPr>
        <w:t xml:space="preserve">Telefonska št: </w:t>
      </w:r>
      <w:r w:rsidRPr="0090434B">
        <w:rPr>
          <w:rFonts w:asciiTheme="majorHAnsi" w:hAnsiTheme="majorHAnsi" w:cs="Arial"/>
          <w:sz w:val="22"/>
          <w:szCs w:val="22"/>
        </w:rPr>
        <w:tab/>
      </w:r>
      <w:r w:rsidRPr="0090434B">
        <w:rPr>
          <w:rFonts w:asciiTheme="majorHAnsi" w:hAnsiTheme="majorHAnsi" w:cs="Arial"/>
          <w:sz w:val="22"/>
          <w:szCs w:val="22"/>
        </w:rPr>
        <w:tab/>
      </w:r>
      <w:r w:rsidR="00144F11">
        <w:rPr>
          <w:rFonts w:asciiTheme="majorHAnsi" w:hAnsiTheme="majorHAnsi" w:cs="Arial"/>
          <w:sz w:val="22"/>
          <w:szCs w:val="22"/>
        </w:rPr>
        <w:t>040 837 946</w:t>
      </w:r>
    </w:p>
    <w:p w14:paraId="131EF227" w14:textId="77777777" w:rsidR="00D5562F" w:rsidRPr="0090434B" w:rsidRDefault="00D5562F" w:rsidP="00DB235B">
      <w:pPr>
        <w:spacing w:before="225" w:after="225" w:line="276" w:lineRule="auto"/>
        <w:jc w:val="both"/>
        <w:rPr>
          <w:rFonts w:asciiTheme="majorHAnsi" w:hAnsiTheme="majorHAnsi" w:cs="Arial"/>
          <w:color w:val="000000"/>
          <w:sz w:val="22"/>
          <w:szCs w:val="22"/>
        </w:rPr>
      </w:pPr>
      <w:r w:rsidRPr="0090434B">
        <w:rPr>
          <w:rFonts w:asciiTheme="majorHAnsi" w:hAnsiTheme="majorHAnsi" w:cs="Arial"/>
          <w:color w:val="000000"/>
          <w:sz w:val="22"/>
          <w:szCs w:val="22"/>
        </w:rPr>
        <w:t>Kontaktna oseba je navedena zgolj za primere tehničnih težav v zvezi s pridobivanjem razpisne dokumentacije ali uporabo razpisne dokumentacije (npr. težave pri odpiranju dokumentov) ali prevzem e-oblike projektne dokumentacije.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253C8A40" w14:textId="77777777" w:rsidR="00D5562F" w:rsidRPr="0090434B" w:rsidRDefault="00D5562F" w:rsidP="00DB235B">
      <w:pPr>
        <w:tabs>
          <w:tab w:val="left" w:pos="2310"/>
        </w:tabs>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Kot ponudnik lahko na razpisu kandidira vsaka pravna ali fizična oseba, ki je registrirana za dejavnost, ki je predmet razpisa in ima za opravljanje te dejavnosti vsa predpisana dovoljenja.</w:t>
      </w:r>
    </w:p>
    <w:p w14:paraId="1E90890D" w14:textId="77777777" w:rsidR="00D5562F" w:rsidRPr="0090434B" w:rsidRDefault="00D5562F" w:rsidP="00DB235B">
      <w:pPr>
        <w:tabs>
          <w:tab w:val="left" w:pos="2310"/>
        </w:tabs>
        <w:spacing w:line="276" w:lineRule="auto"/>
        <w:jc w:val="both"/>
        <w:rPr>
          <w:rFonts w:asciiTheme="majorHAnsi" w:hAnsiTheme="majorHAnsi"/>
          <w:color w:val="000000" w:themeColor="text1"/>
          <w:sz w:val="22"/>
          <w:szCs w:val="22"/>
        </w:rPr>
      </w:pPr>
    </w:p>
    <w:p w14:paraId="29E67C5C" w14:textId="05A0E18B"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Ponudba mora veljati 1</w:t>
      </w:r>
      <w:r w:rsidR="001D1B31" w:rsidRPr="0090434B">
        <w:rPr>
          <w:rFonts w:asciiTheme="majorHAnsi" w:hAnsiTheme="majorHAnsi"/>
          <w:color w:val="000000" w:themeColor="text1"/>
          <w:sz w:val="22"/>
          <w:szCs w:val="22"/>
        </w:rPr>
        <w:t>20</w:t>
      </w:r>
      <w:r w:rsidRPr="0090434B">
        <w:rPr>
          <w:rFonts w:asciiTheme="majorHAnsi" w:hAnsiTheme="majorHAnsi"/>
          <w:color w:val="000000" w:themeColor="text1"/>
          <w:sz w:val="22"/>
          <w:szCs w:val="22"/>
        </w:rPr>
        <w:t xml:space="preserve"> dni od roka za predložitev ponudbe. </w:t>
      </w:r>
    </w:p>
    <w:p w14:paraId="0A3D979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7ED17E0" w14:textId="706A3F77" w:rsidR="00D5562F"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 xml:space="preserve">Ponudnik mora ponudbo izdelati v slovenskem jeziku. Ponudnik mora pripraviti en izvod ponudbene dokumentacije, ki ga sestavljajo izpolnjeni obrazci, ESPD in zahtevane priloge. </w:t>
      </w:r>
    </w:p>
    <w:p w14:paraId="3711A8D9" w14:textId="77777777" w:rsidR="008440E9" w:rsidRPr="0090434B" w:rsidRDefault="008440E9" w:rsidP="00DB235B">
      <w:pPr>
        <w:spacing w:line="276" w:lineRule="auto"/>
        <w:jc w:val="both"/>
        <w:rPr>
          <w:rFonts w:asciiTheme="majorHAnsi" w:hAnsiTheme="majorHAnsi"/>
          <w:color w:val="000000" w:themeColor="text1"/>
          <w:sz w:val="22"/>
          <w:szCs w:val="22"/>
        </w:rPr>
      </w:pPr>
    </w:p>
    <w:p w14:paraId="5DB9EA07" w14:textId="77777777" w:rsidR="00D5562F" w:rsidRPr="0090434B" w:rsidRDefault="00D5562F" w:rsidP="00DB235B">
      <w:pPr>
        <w:numPr>
          <w:ilvl w:val="12"/>
          <w:numId w:val="0"/>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Ponudba ne sme vsebovati nobenih sprememb in dodatkov, ki niso v skladu z razpisno dokumentacijo ali potrebni zaradi odprave napak ponudnika. Variantne ponudbe niso dovoljene. Opcije niso dovoljene.</w:t>
      </w:r>
    </w:p>
    <w:p w14:paraId="4053FFE9" w14:textId="77777777" w:rsidR="00D5562F" w:rsidRPr="0090434B" w:rsidRDefault="00D5562F" w:rsidP="00DB235B">
      <w:pPr>
        <w:numPr>
          <w:ilvl w:val="12"/>
          <w:numId w:val="0"/>
        </w:numPr>
        <w:spacing w:line="276" w:lineRule="auto"/>
        <w:jc w:val="both"/>
        <w:rPr>
          <w:rFonts w:asciiTheme="majorHAnsi" w:hAnsiTheme="majorHAnsi"/>
          <w:color w:val="000000" w:themeColor="text1"/>
          <w:sz w:val="22"/>
          <w:szCs w:val="22"/>
        </w:rPr>
      </w:pPr>
    </w:p>
    <w:p w14:paraId="718D60AA" w14:textId="3B8766F9" w:rsidR="00D5562F" w:rsidRDefault="00D5562F" w:rsidP="00DB235B">
      <w:pPr>
        <w:spacing w:line="276" w:lineRule="auto"/>
        <w:jc w:val="both"/>
        <w:rPr>
          <w:rFonts w:asciiTheme="majorHAnsi" w:hAnsiTheme="majorHAnsi" w:cstheme="minorHAnsi"/>
          <w:color w:val="000000" w:themeColor="text1"/>
          <w:sz w:val="22"/>
          <w:szCs w:val="22"/>
        </w:rPr>
      </w:pPr>
      <w:r w:rsidRPr="0090434B">
        <w:rPr>
          <w:rFonts w:asciiTheme="majorHAnsi" w:hAnsiTheme="majorHAnsi" w:cstheme="minorHAnsi"/>
          <w:color w:val="000000" w:themeColor="text1"/>
          <w:sz w:val="22"/>
          <w:szCs w:val="22"/>
        </w:rPr>
        <w:t>Naročnik izvaja postopek oddaje naročila na podlagi veljavnega zakona in podzakonskih aktov, ki urejajo javno naročanje in v skladu z veljavno zakonodajo, ki ureja javne finance ter področjem, ki je predmet javnega naročila.</w:t>
      </w:r>
      <w:r w:rsidR="008440E9">
        <w:rPr>
          <w:rFonts w:asciiTheme="majorHAnsi" w:hAnsiTheme="majorHAnsi" w:cstheme="minorHAnsi"/>
          <w:color w:val="000000" w:themeColor="text1"/>
          <w:sz w:val="22"/>
          <w:szCs w:val="22"/>
        </w:rPr>
        <w:t xml:space="preserve"> </w:t>
      </w:r>
    </w:p>
    <w:p w14:paraId="548625A3" w14:textId="77777777" w:rsidR="008440E9" w:rsidRPr="0090434B" w:rsidRDefault="008440E9" w:rsidP="00DB235B">
      <w:pPr>
        <w:spacing w:line="276" w:lineRule="auto"/>
        <w:jc w:val="both"/>
        <w:rPr>
          <w:rFonts w:asciiTheme="majorHAnsi" w:hAnsiTheme="majorHAnsi" w:cstheme="minorHAnsi"/>
          <w:color w:val="000000" w:themeColor="text1"/>
          <w:sz w:val="22"/>
          <w:szCs w:val="22"/>
        </w:rPr>
      </w:pPr>
    </w:p>
    <w:p w14:paraId="57C23D7C" w14:textId="77777777" w:rsidR="00D5562F" w:rsidRPr="0090434B" w:rsidRDefault="00D5562F" w:rsidP="00DB235B">
      <w:pPr>
        <w:spacing w:line="276" w:lineRule="auto"/>
        <w:jc w:val="both"/>
        <w:rPr>
          <w:rFonts w:asciiTheme="majorHAnsi" w:hAnsiTheme="majorHAnsi" w:cs="Arial"/>
          <w:iCs/>
          <w:sz w:val="22"/>
          <w:szCs w:val="22"/>
        </w:rPr>
      </w:pPr>
      <w:r w:rsidRPr="0090434B">
        <w:rPr>
          <w:rFonts w:asciiTheme="majorHAnsi" w:hAnsiTheme="majorHAnsi" w:cs="Arial"/>
          <w:iCs/>
          <w:sz w:val="22"/>
          <w:szCs w:val="22"/>
        </w:rPr>
        <w:t xml:space="preserve">Projekt se izvaja okviru Operativnega programa za izvajanje Evropske kohezijske politike v obdobju 2014–2020; četrta prednostna os ”Trajnostna raba in proizvodnja energije in pametna omrežja”, tematski cilj 4 “Podpora prehodu na </w:t>
      </w:r>
      <w:proofErr w:type="spellStart"/>
      <w:r w:rsidRPr="0090434B">
        <w:rPr>
          <w:rFonts w:asciiTheme="majorHAnsi" w:hAnsiTheme="majorHAnsi" w:cs="Arial"/>
          <w:iCs/>
          <w:sz w:val="22"/>
          <w:szCs w:val="22"/>
        </w:rPr>
        <w:t>nizkoogljično</w:t>
      </w:r>
      <w:proofErr w:type="spellEnd"/>
      <w:r w:rsidRPr="0090434B">
        <w:rPr>
          <w:rFonts w:asciiTheme="majorHAnsi" w:hAnsiTheme="majorHAnsi" w:cs="Arial"/>
          <w:iCs/>
          <w:sz w:val="22"/>
          <w:szCs w:val="22"/>
        </w:rPr>
        <w:t xml:space="preserve"> gospodarstvo v vseh sektorjih”, Prednostna naložba 4.4. “Spodbujanje </w:t>
      </w:r>
      <w:proofErr w:type="spellStart"/>
      <w:r w:rsidRPr="0090434B">
        <w:rPr>
          <w:rFonts w:asciiTheme="majorHAnsi" w:hAnsiTheme="majorHAnsi" w:cs="Arial"/>
          <w:iCs/>
          <w:sz w:val="22"/>
          <w:szCs w:val="22"/>
        </w:rPr>
        <w:t>nizkoogljičnih</w:t>
      </w:r>
      <w:proofErr w:type="spellEnd"/>
      <w:r w:rsidRPr="0090434B">
        <w:rPr>
          <w:rFonts w:asciiTheme="majorHAnsi" w:hAnsiTheme="majorHAnsi" w:cs="Arial"/>
          <w:iCs/>
          <w:sz w:val="22"/>
          <w:szCs w:val="22"/>
        </w:rPr>
        <w:t xml:space="preserve"> strategij za vse vrste območij, zlasti za urbana območja, vključno s spodbujanjem trajnostne </w:t>
      </w:r>
      <w:proofErr w:type="spellStart"/>
      <w:r w:rsidRPr="0090434B">
        <w:rPr>
          <w:rFonts w:asciiTheme="majorHAnsi" w:hAnsiTheme="majorHAnsi" w:cs="Arial"/>
          <w:iCs/>
          <w:sz w:val="22"/>
          <w:szCs w:val="22"/>
        </w:rPr>
        <w:t>multimodalne</w:t>
      </w:r>
      <w:proofErr w:type="spellEnd"/>
      <w:r w:rsidRPr="0090434B">
        <w:rPr>
          <w:rFonts w:asciiTheme="majorHAnsi" w:hAnsiTheme="majorHAnsi" w:cs="Arial"/>
          <w:iCs/>
          <w:sz w:val="22"/>
          <w:szCs w:val="22"/>
        </w:rPr>
        <w:t xml:space="preserve"> urbane mobilnosti in ustreznimi omilitvenimi prilagoditvenimi ukrepi«.</w:t>
      </w:r>
    </w:p>
    <w:p w14:paraId="51BDB542" w14:textId="77777777" w:rsidR="00D5562F" w:rsidRPr="0090434B" w:rsidRDefault="00D5562F" w:rsidP="00DB235B">
      <w:pPr>
        <w:spacing w:line="276" w:lineRule="auto"/>
        <w:jc w:val="both"/>
        <w:rPr>
          <w:rFonts w:asciiTheme="majorHAnsi" w:hAnsiTheme="majorHAnsi" w:cstheme="minorHAnsi"/>
          <w:color w:val="000000" w:themeColor="text1"/>
          <w:sz w:val="22"/>
          <w:szCs w:val="22"/>
        </w:rPr>
      </w:pPr>
    </w:p>
    <w:p w14:paraId="75DF7E70" w14:textId="77777777" w:rsidR="00D5562F" w:rsidRPr="00144F11" w:rsidRDefault="00D5562F" w:rsidP="00DB235B">
      <w:pPr>
        <w:pStyle w:val="Telobesedila2"/>
        <w:spacing w:line="276" w:lineRule="auto"/>
        <w:ind w:left="284"/>
        <w:rPr>
          <w:rFonts w:asciiTheme="majorHAnsi" w:eastAsia="Times New Roman" w:hAnsiTheme="majorHAnsi" w:cs="Arial"/>
          <w:iCs/>
          <w:lang w:eastAsia="sl-SI"/>
        </w:rPr>
      </w:pPr>
      <w:r w:rsidRPr="00EC55A8">
        <w:rPr>
          <w:rFonts w:asciiTheme="majorHAnsi" w:hAnsiTheme="majorHAnsi"/>
          <w:b/>
          <w:bCs/>
        </w:rPr>
        <w:t>»</w:t>
      </w:r>
      <w:r w:rsidRPr="00EC55A8">
        <w:rPr>
          <w:rFonts w:asciiTheme="majorHAnsi" w:eastAsia="MS Mincho" w:hAnsiTheme="majorHAnsi" w:cs="Calibri"/>
          <w:b/>
          <w:bCs/>
          <w:color w:val="000000" w:themeColor="text1"/>
        </w:rPr>
        <w:t xml:space="preserve">Naložbo sofinancirata Republika Slovenija in Evropska Unija iz Evropskega sklada za regionalni </w:t>
      </w:r>
      <w:r w:rsidRPr="00144F11">
        <w:rPr>
          <w:rFonts w:asciiTheme="majorHAnsi" w:eastAsia="Times New Roman" w:hAnsiTheme="majorHAnsi" w:cs="Arial"/>
          <w:iCs/>
          <w:lang w:eastAsia="sl-SI"/>
        </w:rPr>
        <w:t>razvoj«</w:t>
      </w:r>
    </w:p>
    <w:p w14:paraId="0AC711C9" w14:textId="77777777" w:rsidR="00144F11" w:rsidRPr="00144F11" w:rsidRDefault="00144F11" w:rsidP="00DB235B">
      <w:pPr>
        <w:spacing w:after="120" w:line="276" w:lineRule="auto"/>
        <w:jc w:val="both"/>
        <w:rPr>
          <w:rFonts w:asciiTheme="majorHAnsi" w:hAnsiTheme="majorHAnsi" w:cs="Arial"/>
          <w:iCs/>
          <w:sz w:val="22"/>
          <w:szCs w:val="22"/>
        </w:rPr>
      </w:pPr>
      <w:r w:rsidRPr="00144F11">
        <w:rPr>
          <w:rFonts w:asciiTheme="majorHAnsi" w:hAnsiTheme="majorHAnsi" w:cs="Arial"/>
          <w:iCs/>
          <w:sz w:val="22"/>
          <w:szCs w:val="22"/>
        </w:rPr>
        <w:t>POGODBA št. 2430-21-180049 o sofinanciranju operacije »KOLESARSKE POVEZAVE NA OBMOČJU ORP SLOVENSKE GORICE: Lenart-Cerkvenjak-Trnovska vas«.</w:t>
      </w:r>
    </w:p>
    <w:p w14:paraId="00664C8B" w14:textId="77777777" w:rsidR="00D5562F" w:rsidRPr="0090434B" w:rsidRDefault="00D5562F" w:rsidP="00DB235B">
      <w:pPr>
        <w:pStyle w:val="Telobesedila2"/>
        <w:spacing w:after="0" w:line="276" w:lineRule="auto"/>
        <w:jc w:val="both"/>
        <w:rPr>
          <w:rFonts w:asciiTheme="majorHAnsi" w:eastAsiaTheme="minorEastAsia" w:hAnsiTheme="majorHAnsi" w:cs="Arial"/>
          <w:b/>
          <w:bCs/>
          <w:iCs/>
          <w:lang w:eastAsia="en-US"/>
        </w:rPr>
      </w:pPr>
    </w:p>
    <w:p w14:paraId="6F93235F" w14:textId="77777777" w:rsidR="00D5562F" w:rsidRPr="0090434B" w:rsidRDefault="00D5562F" w:rsidP="00DB235B">
      <w:pPr>
        <w:autoSpaceDE w:val="0"/>
        <w:autoSpaceDN w:val="0"/>
        <w:adjustRightInd w:val="0"/>
        <w:spacing w:line="276" w:lineRule="auto"/>
        <w:jc w:val="both"/>
        <w:rPr>
          <w:rFonts w:asciiTheme="majorHAnsi" w:hAnsiTheme="majorHAnsi" w:cs="CIDFont+F2"/>
          <w:sz w:val="22"/>
          <w:szCs w:val="22"/>
        </w:rPr>
      </w:pPr>
      <w:r w:rsidRPr="0090434B">
        <w:rPr>
          <w:rFonts w:asciiTheme="majorHAnsi" w:hAnsiTheme="majorHAnsi" w:cs="CIDFont+F2"/>
          <w:sz w:val="22"/>
          <w:szCs w:val="22"/>
        </w:rPr>
        <w:t>Izvajalec mora v skladu z UREDBO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EU L 347/320) ter Navodili Organa upravljanja za izvajanje tehnične podpore Operativnega programa evropske kohezijske politike za programsko obdobje 2014–2020 izpolnjevati določila:</w:t>
      </w:r>
    </w:p>
    <w:p w14:paraId="7AC0DA29" w14:textId="77777777" w:rsidR="00D5562F" w:rsidRPr="0090434B" w:rsidRDefault="00D5562F" w:rsidP="00DB235B">
      <w:pPr>
        <w:pStyle w:val="Odstavekseznama"/>
        <w:numPr>
          <w:ilvl w:val="0"/>
          <w:numId w:val="33"/>
        </w:numPr>
        <w:autoSpaceDE w:val="0"/>
        <w:autoSpaceDN w:val="0"/>
        <w:adjustRightInd w:val="0"/>
        <w:spacing w:line="276" w:lineRule="auto"/>
        <w:jc w:val="both"/>
        <w:rPr>
          <w:rFonts w:asciiTheme="majorHAnsi" w:hAnsiTheme="majorHAnsi" w:cs="CIDFont+F2"/>
          <w:sz w:val="22"/>
          <w:szCs w:val="22"/>
        </w:rPr>
      </w:pPr>
      <w:r w:rsidRPr="0090434B">
        <w:rPr>
          <w:rFonts w:asciiTheme="majorHAnsi" w:hAnsiTheme="majorHAnsi" w:cs="CIDFont+F2"/>
          <w:sz w:val="22"/>
          <w:szCs w:val="22"/>
        </w:rPr>
        <w:t>o označevanju operacij, informiranju in obveščanju javnosti skladno z veljavnimi Navodili organa upravljanja,</w:t>
      </w:r>
    </w:p>
    <w:p w14:paraId="537E5FA3" w14:textId="77777777" w:rsidR="00D5562F" w:rsidRPr="0090434B" w:rsidRDefault="00D5562F" w:rsidP="00DB235B">
      <w:pPr>
        <w:pStyle w:val="Odstavekseznama"/>
        <w:numPr>
          <w:ilvl w:val="0"/>
          <w:numId w:val="33"/>
        </w:numPr>
        <w:autoSpaceDE w:val="0"/>
        <w:autoSpaceDN w:val="0"/>
        <w:adjustRightInd w:val="0"/>
        <w:spacing w:line="276" w:lineRule="auto"/>
        <w:jc w:val="both"/>
        <w:rPr>
          <w:rFonts w:asciiTheme="majorHAnsi" w:hAnsiTheme="majorHAnsi" w:cs="CIDFont+F2"/>
          <w:sz w:val="22"/>
          <w:szCs w:val="22"/>
        </w:rPr>
      </w:pPr>
      <w:r w:rsidRPr="0090434B">
        <w:rPr>
          <w:rFonts w:asciiTheme="majorHAnsi" w:hAnsiTheme="majorHAnsi" w:cs="CIDFont+F2"/>
          <w:sz w:val="22"/>
          <w:szCs w:val="22"/>
        </w:rPr>
        <w:t>o hranjenju dokumentacije na operaciji ter upoštevanju omejitev glede sprememb na operaciji,</w:t>
      </w:r>
    </w:p>
    <w:p w14:paraId="3227DD16" w14:textId="77777777" w:rsidR="00D5562F" w:rsidRPr="0090434B" w:rsidRDefault="00D5562F" w:rsidP="00DB235B">
      <w:pPr>
        <w:pStyle w:val="Telobesedila2"/>
        <w:numPr>
          <w:ilvl w:val="0"/>
          <w:numId w:val="33"/>
        </w:numPr>
        <w:spacing w:after="0" w:line="276" w:lineRule="auto"/>
        <w:jc w:val="both"/>
        <w:rPr>
          <w:rFonts w:asciiTheme="majorHAnsi" w:eastAsiaTheme="minorEastAsia" w:hAnsiTheme="majorHAnsi" w:cs="Arial"/>
          <w:b/>
          <w:bCs/>
          <w:iCs/>
          <w:lang w:eastAsia="en-US"/>
        </w:rPr>
      </w:pPr>
      <w:r w:rsidRPr="0090434B">
        <w:rPr>
          <w:rFonts w:asciiTheme="majorHAnsi" w:hAnsiTheme="majorHAnsi" w:cs="CIDFont+F2"/>
        </w:rPr>
        <w:t xml:space="preserve">o dostopnosti dokumentacije operacije posredniškemu organu, organu upravljanja, organu za potrjevanje, revizijskemu organu ter drugim nadzornim organom in zagotavljanju ustrezne revizijske sledi. </w:t>
      </w:r>
    </w:p>
    <w:p w14:paraId="3E596BE9" w14:textId="441F5D7B" w:rsidR="00D5562F" w:rsidRPr="0090434B" w:rsidRDefault="00D5562F" w:rsidP="00DB235B">
      <w:pPr>
        <w:pStyle w:val="Telobesedila2"/>
        <w:spacing w:after="0" w:line="276" w:lineRule="auto"/>
        <w:jc w:val="both"/>
        <w:rPr>
          <w:rFonts w:asciiTheme="majorHAnsi" w:eastAsiaTheme="minorEastAsia" w:hAnsiTheme="majorHAnsi" w:cs="Arial"/>
          <w:b/>
          <w:bCs/>
          <w:iCs/>
          <w:lang w:eastAsia="en-US"/>
        </w:rPr>
      </w:pPr>
      <w:r w:rsidRPr="0090434B">
        <w:rPr>
          <w:rFonts w:asciiTheme="majorHAnsi" w:hAnsiTheme="majorHAnsi" w:cs="CIDFont+F2"/>
        </w:rPr>
        <w:t xml:space="preserve">Aktivnosti v zvezi z izpolnjevanjem teh določil (npr. ustrezna označitev – </w:t>
      </w:r>
      <w:r w:rsidR="00887205" w:rsidRPr="0090434B">
        <w:rPr>
          <w:rFonts w:asciiTheme="majorHAnsi" w:hAnsiTheme="majorHAnsi" w:cs="CIDFont+F2"/>
        </w:rPr>
        <w:t>gradbiščna tabla/</w:t>
      </w:r>
      <w:r w:rsidRPr="0090434B">
        <w:rPr>
          <w:rFonts w:asciiTheme="majorHAnsi" w:hAnsiTheme="majorHAnsi" w:cs="CIDFont+F2"/>
        </w:rPr>
        <w:t>začasni pano) so vključene v ponudbeno ceno.</w:t>
      </w:r>
      <w:r w:rsidRPr="0090434B">
        <w:rPr>
          <w:rFonts w:asciiTheme="majorHAnsi" w:hAnsiTheme="majorHAnsi" w:cstheme="minorHAnsi"/>
          <w:b/>
          <w:bCs/>
          <w:color w:val="000000" w:themeColor="text1"/>
        </w:rPr>
        <w:br w:type="page"/>
      </w:r>
    </w:p>
    <w:p w14:paraId="078D9819" w14:textId="77777777" w:rsidR="00D5562F" w:rsidRPr="005A30CB" w:rsidRDefault="00D5562F" w:rsidP="00DB235B">
      <w:pPr>
        <w:pStyle w:val="Naslov1"/>
        <w:spacing w:line="276" w:lineRule="auto"/>
      </w:pPr>
      <w:bookmarkStart w:id="7" w:name="_Toc93502683"/>
      <w:r w:rsidRPr="005A30CB">
        <w:lastRenderedPageBreak/>
        <w:t>2. NAVODILA ZA IZDELAVO PONUDBE</w:t>
      </w:r>
      <w:bookmarkEnd w:id="7"/>
    </w:p>
    <w:p w14:paraId="5E10B160" w14:textId="77777777" w:rsidR="00D5562F" w:rsidRPr="0090434B" w:rsidRDefault="00D5562F" w:rsidP="00DB235B">
      <w:pPr>
        <w:spacing w:line="276" w:lineRule="auto"/>
        <w:rPr>
          <w:rFonts w:asciiTheme="majorHAnsi" w:hAnsiTheme="majorHAnsi"/>
          <w:b/>
          <w:color w:val="000000" w:themeColor="text1"/>
          <w:sz w:val="22"/>
          <w:szCs w:val="22"/>
        </w:rPr>
      </w:pPr>
    </w:p>
    <w:p w14:paraId="417195DA" w14:textId="77777777" w:rsidR="00D5562F" w:rsidRPr="0090434B" w:rsidRDefault="00D5562F" w:rsidP="00DB235B">
      <w:p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1.</w:t>
      </w:r>
    </w:p>
    <w:p w14:paraId="3D8EAE34" w14:textId="77777777" w:rsidR="00D5562F" w:rsidRPr="0090434B" w:rsidRDefault="00D5562F" w:rsidP="00DB235B">
      <w:pPr>
        <w:spacing w:line="276" w:lineRule="auto"/>
        <w:contextualSpacing/>
        <w:jc w:val="both"/>
        <w:rPr>
          <w:rFonts w:asciiTheme="majorHAnsi" w:eastAsia="MS ??" w:hAnsiTheme="majorHAnsi" w:cstheme="minorHAnsi"/>
          <w:sz w:val="22"/>
          <w:szCs w:val="22"/>
        </w:rPr>
      </w:pPr>
      <w:r w:rsidRPr="0090434B">
        <w:rPr>
          <w:rFonts w:asciiTheme="majorHAnsi" w:hAnsiTheme="majorHAnsi" w:cstheme="minorHAnsi"/>
          <w:color w:val="000000" w:themeColor="text1"/>
          <w:sz w:val="22"/>
          <w:szCs w:val="22"/>
        </w:rPr>
        <w:t xml:space="preserve">Ponudniki morajo ponudbe predložiti v informacijski sistem e-JN na spletnem naslovu </w:t>
      </w:r>
      <w:r w:rsidRPr="0090434B">
        <w:rPr>
          <w:rFonts w:asciiTheme="majorHAnsi" w:eastAsia="MS ??" w:hAnsiTheme="majorHAnsi" w:cstheme="minorHAnsi"/>
          <w:sz w:val="22"/>
          <w:szCs w:val="22"/>
        </w:rPr>
        <w:t>https://ejn.gov.si/</w:t>
      </w:r>
      <w:r w:rsidRPr="0090434B">
        <w:rPr>
          <w:rFonts w:asciiTheme="majorHAnsi" w:hAnsiTheme="majorHAnsi" w:cstheme="minorHAnsi"/>
          <w:color w:val="000000" w:themeColor="text1"/>
          <w:sz w:val="22"/>
          <w:szCs w:val="22"/>
        </w:rPr>
        <w:t xml:space="preserve">, v skladu s točko 3 dokumenta Navodila za uporabo informacijskega sistema za uporabo funkcionalnosti elektronske oddaje ponudb e-JN: PONUDNIKI, ki je del te razpisne dokumentacije in objavljen na spletnem naslovu </w:t>
      </w:r>
      <w:r w:rsidRPr="0090434B">
        <w:rPr>
          <w:rFonts w:asciiTheme="majorHAnsi" w:eastAsia="MS ??" w:hAnsiTheme="majorHAnsi" w:cstheme="minorHAnsi"/>
          <w:sz w:val="22"/>
          <w:szCs w:val="22"/>
        </w:rPr>
        <w:t>https://ejn.gov.si/</w:t>
      </w:r>
      <w:r w:rsidRPr="0090434B">
        <w:rPr>
          <w:rFonts w:asciiTheme="majorHAnsi" w:hAnsiTheme="majorHAnsi" w:cstheme="minorHAnsi"/>
          <w:color w:val="000000" w:themeColor="text1"/>
          <w:sz w:val="22"/>
          <w:szCs w:val="22"/>
        </w:rPr>
        <w:t>.</w:t>
      </w:r>
    </w:p>
    <w:p w14:paraId="25BDCAD9" w14:textId="70F509B2" w:rsidR="00D5562F" w:rsidRPr="0090434B" w:rsidRDefault="00D5562F" w:rsidP="00DB235B">
      <w:pPr>
        <w:spacing w:line="276" w:lineRule="auto"/>
        <w:contextualSpacing/>
        <w:jc w:val="both"/>
        <w:rPr>
          <w:rFonts w:asciiTheme="majorHAnsi" w:hAnsiTheme="majorHAnsi" w:cstheme="minorHAnsi"/>
          <w:color w:val="000000" w:themeColor="text1"/>
          <w:sz w:val="22"/>
          <w:szCs w:val="22"/>
        </w:rPr>
      </w:pPr>
      <w:r w:rsidRPr="0090434B">
        <w:rPr>
          <w:rFonts w:asciiTheme="majorHAnsi" w:hAnsiTheme="majorHAnsi" w:cstheme="minorHAnsi"/>
          <w:color w:val="000000" w:themeColor="text1"/>
          <w:sz w:val="22"/>
          <w:szCs w:val="22"/>
        </w:rPr>
        <w:t xml:space="preserve">Ponudnik se mora pred oddajo ponudbe registrirati na spletnem naslovu </w:t>
      </w:r>
      <w:r w:rsidRPr="0090434B">
        <w:rPr>
          <w:rFonts w:asciiTheme="majorHAnsi" w:eastAsia="MS ??" w:hAnsiTheme="majorHAnsi" w:cstheme="minorHAnsi"/>
          <w:sz w:val="22"/>
          <w:szCs w:val="22"/>
        </w:rPr>
        <w:t>https://ejn.gov.si/</w:t>
      </w:r>
      <w:r w:rsidRPr="0090434B">
        <w:rPr>
          <w:rFonts w:asciiTheme="majorHAnsi" w:hAnsiTheme="majorHAnsi" w:cstheme="minorHAnsi"/>
          <w:color w:val="000000" w:themeColor="text1"/>
          <w:sz w:val="22"/>
          <w:szCs w:val="22"/>
        </w:rPr>
        <w:t>, v skladu z Navodili za uporabo e-JN. Če je ponudnik že registriran v informacijski sistem e-JN, se v aplikacijo prijavi na istem naslovu.</w:t>
      </w:r>
      <w:r w:rsidR="008440E9">
        <w:rPr>
          <w:rFonts w:asciiTheme="majorHAnsi" w:hAnsiTheme="majorHAnsi" w:cstheme="minorHAnsi"/>
          <w:color w:val="000000" w:themeColor="text1"/>
          <w:sz w:val="22"/>
          <w:szCs w:val="22"/>
        </w:rPr>
        <w:t xml:space="preserve"> </w:t>
      </w:r>
    </w:p>
    <w:p w14:paraId="7D1BA505" w14:textId="77777777" w:rsidR="00D5562F" w:rsidRPr="0090434B" w:rsidRDefault="00D5562F" w:rsidP="00DB235B">
      <w:pPr>
        <w:spacing w:line="276" w:lineRule="auto"/>
        <w:contextualSpacing/>
        <w:jc w:val="both"/>
        <w:rPr>
          <w:rFonts w:asciiTheme="majorHAnsi" w:hAnsiTheme="majorHAnsi" w:cstheme="minorHAnsi"/>
          <w:color w:val="000000" w:themeColor="text1"/>
          <w:sz w:val="22"/>
          <w:szCs w:val="22"/>
        </w:rPr>
      </w:pPr>
      <w:r w:rsidRPr="0090434B">
        <w:rPr>
          <w:rFonts w:asciiTheme="majorHAnsi" w:hAnsiTheme="majorHAnsi" w:cstheme="minorHAnsi"/>
          <w:color w:val="000000" w:themeColor="text1"/>
          <w:sz w:val="22"/>
          <w:szCs w:val="22"/>
        </w:rPr>
        <w:t>Za oddajo ponudb je zahtevano, da uporabnik ponudnika, ki je v informacijskem sistemu e-JN pooblaščen za oddajanje ponudb odda s klikom na gumb »Oddaj«. Informacijski sistem ob oddaji zabeleži identiteto uporabnika in čas oddaje ponudbe. Uporabnik z dejanjem oddaje ponudbe izkaže in izjavi voljo v imenu ponudnika oddati zavezujočo ponudbo (18. člen Obligacijskega zakonika). Z oddajo ponudbe je le-ta zavezujoča za čas, naveden v ponudni, razen če jo uporabnik ponudnika umakne ali spremeni pred potekom roka za oddajo ponudbe.</w:t>
      </w:r>
    </w:p>
    <w:p w14:paraId="2896A7E1" w14:textId="77777777" w:rsidR="00D5562F" w:rsidRPr="0090434B" w:rsidRDefault="00D5562F" w:rsidP="00DB235B">
      <w:pPr>
        <w:spacing w:line="276" w:lineRule="auto"/>
        <w:contextualSpacing/>
        <w:jc w:val="both"/>
        <w:rPr>
          <w:rFonts w:asciiTheme="majorHAnsi" w:hAnsiTheme="majorHAnsi" w:cstheme="minorHAnsi"/>
          <w:color w:val="000000" w:themeColor="text1"/>
          <w:sz w:val="22"/>
          <w:szCs w:val="22"/>
        </w:rPr>
      </w:pPr>
      <w:r w:rsidRPr="0090434B">
        <w:rPr>
          <w:rFonts w:asciiTheme="majorHAnsi" w:hAnsiTheme="majorHAnsi" w:cstheme="minorHAnsi"/>
          <w:color w:val="000000" w:themeColor="text1"/>
          <w:sz w:val="22"/>
          <w:szCs w:val="22"/>
        </w:rPr>
        <w:t xml:space="preserve">Ponudba se šteje za pravočasno oddano, če jo naročnik prejme preko sistema e-JN </w:t>
      </w:r>
      <w:r w:rsidRPr="0090434B">
        <w:rPr>
          <w:rFonts w:asciiTheme="majorHAnsi" w:eastAsia="MS ??" w:hAnsiTheme="majorHAnsi" w:cstheme="minorHAnsi"/>
          <w:sz w:val="22"/>
          <w:szCs w:val="22"/>
        </w:rPr>
        <w:t>https://ejn.gov.si/eJN</w:t>
      </w:r>
      <w:r w:rsidRPr="0090434B">
        <w:rPr>
          <w:rFonts w:asciiTheme="majorHAnsi" w:hAnsiTheme="majorHAnsi" w:cstheme="minorHAnsi"/>
          <w:color w:val="000000" w:themeColor="text1"/>
          <w:sz w:val="22"/>
          <w:szCs w:val="22"/>
        </w:rPr>
        <w:t xml:space="preserve"> najkasneje do roka določenega v obvestilu o javnem naročilu objavljenem na Portalu javnih naročil. Za oddano ponudbo se šteje ponudba, ki je v informacijskem sistemu e-JN označena s statusom »ODDANO«.</w:t>
      </w:r>
    </w:p>
    <w:p w14:paraId="36B32E58" w14:textId="77777777" w:rsidR="00D5562F" w:rsidRPr="0090434B" w:rsidRDefault="00D5562F" w:rsidP="00DB235B">
      <w:pPr>
        <w:spacing w:line="276" w:lineRule="auto"/>
        <w:contextualSpacing/>
        <w:jc w:val="both"/>
        <w:rPr>
          <w:rFonts w:asciiTheme="majorHAnsi" w:hAnsiTheme="majorHAnsi" w:cstheme="minorHAnsi"/>
          <w:color w:val="000000" w:themeColor="text1"/>
          <w:sz w:val="22"/>
          <w:szCs w:val="22"/>
        </w:rPr>
      </w:pPr>
      <w:r w:rsidRPr="0090434B">
        <w:rPr>
          <w:rFonts w:asciiTheme="majorHAnsi" w:hAnsiTheme="majorHAnsi" w:cstheme="minorHAnsi"/>
          <w:color w:val="000000" w:themeColor="text1"/>
          <w:sz w:val="22"/>
          <w:szCs w:val="22"/>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305A403" w14:textId="77777777" w:rsidR="00D5562F" w:rsidRPr="0090434B" w:rsidRDefault="00D5562F" w:rsidP="00DB235B">
      <w:pPr>
        <w:spacing w:line="276" w:lineRule="auto"/>
        <w:contextualSpacing/>
        <w:jc w:val="both"/>
        <w:rPr>
          <w:rFonts w:asciiTheme="majorHAnsi" w:hAnsiTheme="majorHAnsi" w:cstheme="minorHAnsi"/>
          <w:color w:val="000000" w:themeColor="text1"/>
          <w:sz w:val="22"/>
          <w:szCs w:val="22"/>
        </w:rPr>
      </w:pPr>
      <w:r w:rsidRPr="0090434B">
        <w:rPr>
          <w:rFonts w:asciiTheme="majorHAnsi" w:hAnsiTheme="majorHAnsi" w:cstheme="minorHAnsi"/>
          <w:color w:val="000000" w:themeColor="text1"/>
          <w:sz w:val="22"/>
          <w:szCs w:val="22"/>
        </w:rPr>
        <w:t>Po preteku roka za predložitev ponudb ponudbe ne bo več mogoče oddati.</w:t>
      </w:r>
    </w:p>
    <w:p w14:paraId="5A71C9DA" w14:textId="77777777" w:rsidR="00D5562F" w:rsidRPr="0090434B" w:rsidRDefault="00D5562F" w:rsidP="00DB235B">
      <w:pPr>
        <w:spacing w:line="276" w:lineRule="auto"/>
        <w:contextualSpacing/>
        <w:jc w:val="both"/>
        <w:rPr>
          <w:rFonts w:asciiTheme="majorHAnsi" w:hAnsiTheme="majorHAnsi" w:cstheme="minorHAnsi"/>
          <w:color w:val="000000" w:themeColor="text1"/>
          <w:sz w:val="22"/>
          <w:szCs w:val="22"/>
        </w:rPr>
      </w:pPr>
      <w:r w:rsidRPr="0090434B">
        <w:rPr>
          <w:rFonts w:asciiTheme="majorHAnsi" w:hAnsiTheme="majorHAnsi" w:cstheme="minorHAnsi"/>
          <w:color w:val="000000" w:themeColor="text1"/>
          <w:sz w:val="22"/>
          <w:szCs w:val="22"/>
        </w:rPr>
        <w:t xml:space="preserve">Dostop do povezave za oddajo elektronske ponudbe v tem postopku javnega naročila je objavljen v obvestilu o naročilu na portalu javnih naročil. </w:t>
      </w:r>
    </w:p>
    <w:p w14:paraId="5A5983F7" w14:textId="77777777" w:rsidR="00D5562F" w:rsidRPr="0090434B" w:rsidRDefault="00D5562F" w:rsidP="00DB235B">
      <w:pPr>
        <w:pStyle w:val="Telobesedila2"/>
        <w:spacing w:after="0" w:line="276" w:lineRule="auto"/>
        <w:jc w:val="both"/>
        <w:rPr>
          <w:rFonts w:asciiTheme="majorHAnsi" w:hAnsiTheme="majorHAnsi"/>
          <w:color w:val="000000" w:themeColor="text1"/>
        </w:rPr>
      </w:pPr>
    </w:p>
    <w:p w14:paraId="3728776B" w14:textId="77777777" w:rsidR="00D5562F" w:rsidRPr="0090434B" w:rsidRDefault="00D5562F" w:rsidP="00DB235B">
      <w:p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2.</w:t>
      </w:r>
    </w:p>
    <w:p w14:paraId="267A11CC" w14:textId="77777777" w:rsidR="00D5562F" w:rsidRPr="0090434B" w:rsidRDefault="00D5562F" w:rsidP="00DB235B">
      <w:pPr>
        <w:spacing w:line="276" w:lineRule="auto"/>
        <w:jc w:val="both"/>
        <w:rPr>
          <w:rFonts w:asciiTheme="majorHAnsi" w:hAnsiTheme="majorHAnsi" w:cstheme="minorHAnsi"/>
          <w:color w:val="000000" w:themeColor="text1"/>
          <w:sz w:val="22"/>
          <w:szCs w:val="22"/>
        </w:rPr>
      </w:pPr>
      <w:r w:rsidRPr="0090434B">
        <w:rPr>
          <w:rFonts w:asciiTheme="majorHAnsi" w:hAnsiTheme="majorHAnsi" w:cs="Arial"/>
          <w:b/>
          <w:color w:val="000000" w:themeColor="text1"/>
          <w:sz w:val="22"/>
          <w:szCs w:val="22"/>
        </w:rPr>
        <w:t>Odpiranje ponudb bo potekalo avtomatično v informacijskem sistemu e-JN</w:t>
      </w:r>
      <w:r w:rsidRPr="0090434B">
        <w:rPr>
          <w:rFonts w:asciiTheme="majorHAnsi" w:hAnsiTheme="majorHAnsi" w:cs="Arial"/>
          <w:color w:val="000000" w:themeColor="text1"/>
          <w:sz w:val="22"/>
          <w:szCs w:val="22"/>
        </w:rPr>
        <w:t xml:space="preserve"> </w:t>
      </w:r>
      <w:r w:rsidRPr="0090434B">
        <w:rPr>
          <w:rFonts w:asciiTheme="majorHAnsi" w:hAnsiTheme="majorHAnsi"/>
          <w:color w:val="000000" w:themeColor="text1"/>
          <w:sz w:val="22"/>
          <w:szCs w:val="22"/>
        </w:rPr>
        <w:t xml:space="preserve">na spletnem naslovu </w:t>
      </w:r>
      <w:r w:rsidRPr="0090434B">
        <w:rPr>
          <w:rFonts w:asciiTheme="majorHAnsi" w:eastAsia="MS ??" w:hAnsiTheme="majorHAnsi" w:cs="Arial"/>
          <w:sz w:val="22"/>
          <w:szCs w:val="22"/>
        </w:rPr>
        <w:t>https://ejn.gov.si/.</w:t>
      </w:r>
      <w:r w:rsidRPr="0090434B">
        <w:rPr>
          <w:rFonts w:asciiTheme="majorHAnsi" w:hAnsiTheme="majorHAnsi" w:cs="Arial"/>
          <w:color w:val="000000" w:themeColor="text1"/>
          <w:sz w:val="22"/>
          <w:szCs w:val="22"/>
        </w:rPr>
        <w:t xml:space="preserve"> Datum in ura odpiranja sta določena </w:t>
      </w:r>
      <w:r w:rsidRPr="0090434B">
        <w:rPr>
          <w:rFonts w:asciiTheme="majorHAnsi" w:hAnsiTheme="majorHAnsi" w:cstheme="minorHAnsi"/>
          <w:color w:val="000000" w:themeColor="text1"/>
          <w:sz w:val="22"/>
          <w:szCs w:val="22"/>
        </w:rPr>
        <w:t>v obvestilu o naročilu objavljenem na portalu javnih naročil.</w:t>
      </w:r>
    </w:p>
    <w:p w14:paraId="3409955A" w14:textId="77777777" w:rsidR="00D5562F" w:rsidRPr="0090434B" w:rsidRDefault="00D5562F" w:rsidP="00DB235B">
      <w:pPr>
        <w:spacing w:after="160" w:line="276" w:lineRule="auto"/>
        <w:jc w:val="both"/>
        <w:rPr>
          <w:rFonts w:asciiTheme="majorHAnsi" w:eastAsiaTheme="minorHAnsi" w:hAnsiTheme="majorHAnsi" w:cstheme="minorBidi"/>
          <w:sz w:val="22"/>
          <w:szCs w:val="22"/>
          <w:lang w:eastAsia="en-US"/>
        </w:rPr>
      </w:pPr>
      <w:r w:rsidRPr="0090434B">
        <w:rPr>
          <w:rFonts w:asciiTheme="majorHAnsi" w:hAnsiTheme="majorHAnsi"/>
          <w:color w:val="000000" w:themeColor="text1"/>
          <w:sz w:val="22"/>
          <w:szCs w:val="22"/>
        </w:rPr>
        <w:t xml:space="preserve">Odpiranje poteka tako, da informacijski sistem e-JN samodejno ob uri, ki je določena za javno odpiranje ponudb, prikaže </w:t>
      </w:r>
      <w:r w:rsidRPr="0090434B">
        <w:rPr>
          <w:rFonts w:asciiTheme="majorHAnsi" w:eastAsiaTheme="minorHAnsi" w:hAnsiTheme="majorHAnsi" w:cstheme="minorBidi"/>
          <w:sz w:val="22"/>
          <w:szCs w:val="22"/>
          <w:lang w:eastAsia="en-US"/>
        </w:rPr>
        <w:t xml:space="preserve">podatke o ponudnikih in omogoči dostop do dokumenta, ki ga ponudniki naložijo v sistem e-JN </w:t>
      </w:r>
      <w:r w:rsidRPr="0090434B">
        <w:rPr>
          <w:rFonts w:asciiTheme="majorHAnsi" w:hAnsiTheme="majorHAnsi"/>
          <w:sz w:val="22"/>
          <w:szCs w:val="22"/>
        </w:rPr>
        <w:t>pod razdelek »Skupna ponudbena vrednost« in v del »Predračun«.</w:t>
      </w:r>
    </w:p>
    <w:p w14:paraId="6EB37A2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6622FE9" w14:textId="77777777" w:rsidR="00D5562F" w:rsidRPr="0090434B" w:rsidRDefault="00D5562F" w:rsidP="00DB235B">
      <w:pPr>
        <w:spacing w:line="276" w:lineRule="auto"/>
        <w:jc w:val="both"/>
        <w:rPr>
          <w:rFonts w:asciiTheme="majorHAnsi" w:hAnsiTheme="majorHAnsi"/>
          <w:b/>
          <w:color w:val="000000" w:themeColor="text1"/>
          <w:sz w:val="22"/>
          <w:szCs w:val="22"/>
        </w:rPr>
      </w:pPr>
      <w:r w:rsidRPr="0090434B">
        <w:rPr>
          <w:rFonts w:asciiTheme="majorHAnsi" w:hAnsiTheme="majorHAnsi"/>
          <w:b/>
          <w:color w:val="000000" w:themeColor="text1"/>
          <w:sz w:val="22"/>
          <w:szCs w:val="22"/>
        </w:rPr>
        <w:t>3. Ponudba</w:t>
      </w:r>
    </w:p>
    <w:p w14:paraId="68949006" w14:textId="77777777" w:rsidR="00CC1FC2" w:rsidRPr="00301A9A" w:rsidRDefault="00CC1FC2" w:rsidP="00DB235B">
      <w:pPr>
        <w:pStyle w:val="Telobesedila2"/>
        <w:spacing w:after="0" w:line="276" w:lineRule="auto"/>
        <w:jc w:val="both"/>
        <w:rPr>
          <w:rFonts w:asciiTheme="majorHAnsi" w:hAnsiTheme="majorHAnsi"/>
          <w:color w:val="000000" w:themeColor="text1"/>
        </w:rPr>
      </w:pPr>
      <w:r w:rsidRPr="00301A9A">
        <w:rPr>
          <w:rFonts w:asciiTheme="majorHAnsi" w:hAnsiTheme="majorHAnsi"/>
          <w:color w:val="000000" w:themeColor="text1"/>
        </w:rPr>
        <w:t>Ponudba mora vsebovati naslednje izpolnjene obrazce in ostale zahtevane dokumente:</w:t>
      </w:r>
    </w:p>
    <w:p w14:paraId="266619C3" w14:textId="77777777" w:rsidR="00CC1FC2" w:rsidRPr="00301A9A" w:rsidRDefault="00CC1FC2" w:rsidP="00DB235B">
      <w:pPr>
        <w:numPr>
          <w:ilvl w:val="0"/>
          <w:numId w:val="2"/>
        </w:numPr>
        <w:spacing w:line="276" w:lineRule="auto"/>
        <w:ind w:left="714" w:hanging="357"/>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Obrazec Obr-1</w:t>
      </w:r>
      <w:r>
        <w:rPr>
          <w:rFonts w:asciiTheme="majorHAnsi" w:hAnsiTheme="majorHAnsi"/>
          <w:color w:val="000000" w:themeColor="text1"/>
          <w:sz w:val="22"/>
          <w:szCs w:val="22"/>
        </w:rPr>
        <w:t xml:space="preserve"> </w:t>
      </w:r>
      <w:r w:rsidRPr="00301A9A">
        <w:rPr>
          <w:rFonts w:asciiTheme="majorHAnsi" w:hAnsiTheme="majorHAnsi"/>
          <w:color w:val="000000" w:themeColor="text1"/>
          <w:sz w:val="22"/>
          <w:szCs w:val="22"/>
        </w:rPr>
        <w:t>Ponudba s predračunom - naloži se v razdelek na portalu e-JN »Predračun«;</w:t>
      </w:r>
    </w:p>
    <w:p w14:paraId="35F710AD" w14:textId="77777777" w:rsidR="00CC1FC2" w:rsidRPr="00301A9A" w:rsidRDefault="00CC1FC2" w:rsidP="00DB235B">
      <w:pPr>
        <w:numPr>
          <w:ilvl w:val="0"/>
          <w:numId w:val="3"/>
        </w:numPr>
        <w:spacing w:line="276" w:lineRule="auto"/>
        <w:ind w:left="714" w:hanging="357"/>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ESPD (izpolnjen</w:t>
      </w:r>
      <w:r>
        <w:rPr>
          <w:rFonts w:asciiTheme="majorHAnsi" w:hAnsiTheme="majorHAnsi"/>
          <w:color w:val="000000" w:themeColor="text1"/>
          <w:sz w:val="22"/>
          <w:szCs w:val="22"/>
        </w:rPr>
        <w:t xml:space="preserve"> </w:t>
      </w:r>
      <w:r w:rsidRPr="00301A9A">
        <w:rPr>
          <w:rFonts w:asciiTheme="majorHAnsi" w:hAnsiTheme="majorHAnsi"/>
          <w:color w:val="000000" w:themeColor="text1"/>
          <w:sz w:val="22"/>
          <w:szCs w:val="22"/>
        </w:rPr>
        <w:t>in oddan za vse gospodarske subjekte v ponudbi</w:t>
      </w:r>
      <w:r w:rsidRPr="00301A9A">
        <w:rPr>
          <w:rFonts w:asciiTheme="majorHAnsi" w:hAnsiTheme="majorHAnsi" w:cs="Calibri"/>
          <w:color w:val="000000" w:themeColor="text1"/>
          <w:sz w:val="22"/>
          <w:szCs w:val="22"/>
        </w:rPr>
        <w:t xml:space="preserve">); </w:t>
      </w:r>
    </w:p>
    <w:p w14:paraId="62479796" w14:textId="77777777" w:rsidR="00CC1FC2" w:rsidRPr="00301A9A" w:rsidRDefault="00CC1FC2" w:rsidP="00DB235B">
      <w:pPr>
        <w:numPr>
          <w:ilvl w:val="0"/>
          <w:numId w:val="3"/>
        </w:numPr>
        <w:spacing w:line="276" w:lineRule="auto"/>
        <w:ind w:left="714" w:hanging="357"/>
        <w:rPr>
          <w:rFonts w:asciiTheme="majorHAnsi" w:hAnsiTheme="majorHAnsi"/>
          <w:color w:val="000000" w:themeColor="text1"/>
          <w:sz w:val="22"/>
          <w:szCs w:val="22"/>
        </w:rPr>
      </w:pPr>
      <w:r w:rsidRPr="00301A9A">
        <w:rPr>
          <w:rFonts w:asciiTheme="majorHAnsi" w:hAnsiTheme="majorHAnsi"/>
          <w:color w:val="000000" w:themeColor="text1"/>
          <w:sz w:val="22"/>
          <w:szCs w:val="22"/>
        </w:rPr>
        <w:t>Obrazec Obr-2 – Podizvajalci v ponudbi – naloži se v razdelek »Dokumenti«, del »Ostale Priloge«;</w:t>
      </w:r>
    </w:p>
    <w:p w14:paraId="6F8F2E0E" w14:textId="77777777" w:rsidR="00CC1FC2" w:rsidRPr="00301A9A" w:rsidRDefault="00CC1FC2" w:rsidP="00DB235B">
      <w:pPr>
        <w:numPr>
          <w:ilvl w:val="0"/>
          <w:numId w:val="3"/>
        </w:numPr>
        <w:spacing w:line="276" w:lineRule="auto"/>
        <w:ind w:left="714" w:hanging="357"/>
        <w:rPr>
          <w:rFonts w:asciiTheme="majorHAnsi" w:hAnsiTheme="majorHAnsi"/>
          <w:color w:val="000000" w:themeColor="text1"/>
          <w:sz w:val="22"/>
          <w:szCs w:val="22"/>
        </w:rPr>
      </w:pPr>
      <w:r w:rsidRPr="00301A9A">
        <w:rPr>
          <w:rFonts w:asciiTheme="majorHAnsi" w:hAnsiTheme="majorHAnsi"/>
          <w:color w:val="000000" w:themeColor="text1"/>
          <w:sz w:val="22"/>
          <w:szCs w:val="22"/>
        </w:rPr>
        <w:t xml:space="preserve">Obrazec Obr-3 – </w:t>
      </w:r>
      <w:r w:rsidRPr="00301A9A">
        <w:rPr>
          <w:rFonts w:asciiTheme="majorHAnsi" w:hAnsiTheme="majorHAnsi" w:cs="Cambria"/>
          <w:bCs/>
          <w:color w:val="000000" w:themeColor="text1"/>
          <w:sz w:val="22"/>
          <w:szCs w:val="22"/>
        </w:rPr>
        <w:t xml:space="preserve">Izjavo o referencah vodje del in Ponudnika o referencah </w:t>
      </w:r>
      <w:r w:rsidRPr="00301A9A">
        <w:rPr>
          <w:rFonts w:asciiTheme="majorHAnsi" w:hAnsiTheme="majorHAnsi" w:cs="Cambria"/>
          <w:b/>
          <w:bCs/>
          <w:color w:val="000000" w:themeColor="text1"/>
          <w:sz w:val="22"/>
          <w:szCs w:val="22"/>
        </w:rPr>
        <w:t xml:space="preserve">- </w:t>
      </w:r>
      <w:r w:rsidRPr="00301A9A">
        <w:rPr>
          <w:rFonts w:asciiTheme="majorHAnsi" w:hAnsiTheme="majorHAnsi"/>
          <w:color w:val="000000" w:themeColor="text1"/>
          <w:sz w:val="22"/>
          <w:szCs w:val="22"/>
        </w:rPr>
        <w:t>naloži se v razdelek »Dokumenti«, del »Ostale Priloge«;</w:t>
      </w:r>
    </w:p>
    <w:p w14:paraId="62E6C3BF" w14:textId="6CEB11C5" w:rsidR="00CC1FC2" w:rsidRPr="00301A9A" w:rsidRDefault="00CC1FC2" w:rsidP="00DB235B">
      <w:pPr>
        <w:numPr>
          <w:ilvl w:val="0"/>
          <w:numId w:val="3"/>
        </w:numPr>
        <w:spacing w:line="276" w:lineRule="auto"/>
        <w:ind w:left="714" w:hanging="357"/>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lastRenderedPageBreak/>
        <w:t>Popisi del (Obrazec v Excel-u) – (Obrazci: 6._ _Ponudbeni predračun_)– izpolnjeni - naložijo se v razdelek »Dokumenti«, del »Ostale Priloge«;</w:t>
      </w:r>
    </w:p>
    <w:p w14:paraId="49F06F8C" w14:textId="7B48F4AC" w:rsidR="00CC1FC2" w:rsidRDefault="00CC1FC2" w:rsidP="00DB235B">
      <w:pPr>
        <w:numPr>
          <w:ilvl w:val="0"/>
          <w:numId w:val="3"/>
        </w:numPr>
        <w:spacing w:line="276" w:lineRule="auto"/>
        <w:ind w:left="714" w:hanging="357"/>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Celotna ponudba ponudnika in ostali morebitni dokumenti - naložijo se v razdelek »Dokumenti«, del »Ostale Priloge«.</w:t>
      </w:r>
    </w:p>
    <w:p w14:paraId="38DF673E" w14:textId="77777777" w:rsidR="00CC1FC2" w:rsidRDefault="00CC1FC2" w:rsidP="00DB235B">
      <w:pPr>
        <w:spacing w:line="276" w:lineRule="auto"/>
        <w:ind w:left="714"/>
        <w:jc w:val="both"/>
        <w:rPr>
          <w:rFonts w:asciiTheme="majorHAnsi" w:hAnsiTheme="majorHAnsi"/>
          <w:color w:val="000000" w:themeColor="text1"/>
          <w:sz w:val="22"/>
          <w:szCs w:val="22"/>
        </w:rPr>
      </w:pPr>
    </w:p>
    <w:p w14:paraId="7C76CB67" w14:textId="77777777" w:rsidR="00CC1FC2" w:rsidRPr="00301A9A" w:rsidRDefault="00CC1FC2" w:rsidP="00DB235B">
      <w:pPr>
        <w:spacing w:line="276" w:lineRule="auto"/>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Ponudnik v ponudbi priloži le dokumente, ki so navedeni v tej točki. Po pregledu ponudb lahko naročnik, skladno z določili ZJN-3 za predmetni postopek, najugodnejšega ponudnika pozove k predložitvi dokazil, kot je navedeno za posamezni zahtevani pogojem oziroma razlogom za izključitev.</w:t>
      </w:r>
    </w:p>
    <w:p w14:paraId="74662939" w14:textId="77777777" w:rsidR="00CC1FC2" w:rsidRPr="00301A9A" w:rsidRDefault="00CC1FC2" w:rsidP="00DB235B">
      <w:pPr>
        <w:spacing w:line="276" w:lineRule="auto"/>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Na poziv naročnika bo moral izbrani ponudnik v postopku javnega naročanja ali pri izvajanju javnega naročila, v roku osmih dni od prejema poziva, posredovati podatke o:</w:t>
      </w:r>
    </w:p>
    <w:p w14:paraId="0E4864D3" w14:textId="77777777" w:rsidR="00CC1FC2" w:rsidRPr="00301A9A" w:rsidRDefault="00CC1FC2" w:rsidP="00DB235B">
      <w:pPr>
        <w:pStyle w:val="Odstavekseznama"/>
        <w:numPr>
          <w:ilvl w:val="0"/>
          <w:numId w:val="4"/>
        </w:numPr>
        <w:spacing w:line="276" w:lineRule="auto"/>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 xml:space="preserve">svojih ustanoviteljih, družbenikih, vključno s tihimi družbeniki, delničarjih, </w:t>
      </w:r>
      <w:proofErr w:type="spellStart"/>
      <w:r w:rsidRPr="00301A9A">
        <w:rPr>
          <w:rFonts w:asciiTheme="majorHAnsi" w:hAnsiTheme="majorHAnsi"/>
          <w:color w:val="000000" w:themeColor="text1"/>
          <w:sz w:val="22"/>
          <w:szCs w:val="22"/>
        </w:rPr>
        <w:t>komanditistih</w:t>
      </w:r>
      <w:proofErr w:type="spellEnd"/>
      <w:r w:rsidRPr="00301A9A">
        <w:rPr>
          <w:rFonts w:asciiTheme="majorHAnsi" w:hAnsiTheme="majorHAnsi"/>
          <w:color w:val="000000" w:themeColor="text1"/>
          <w:sz w:val="22"/>
          <w:szCs w:val="22"/>
        </w:rPr>
        <w:t xml:space="preserve"> ali drugih lastnikih in podatke o lastniških deležih navedenih oseb,</w:t>
      </w:r>
    </w:p>
    <w:p w14:paraId="0A50A289" w14:textId="77777777" w:rsidR="00CC1FC2" w:rsidRDefault="00CC1FC2" w:rsidP="00DB235B">
      <w:pPr>
        <w:pStyle w:val="Odstavekseznama"/>
        <w:numPr>
          <w:ilvl w:val="0"/>
          <w:numId w:val="4"/>
        </w:numPr>
        <w:spacing w:line="276" w:lineRule="auto"/>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gospodarskih subjektih, za katere se glede na določbe zakona, ki ureja gospodarske družbe, šteje, da so z njim povezane družbe.</w:t>
      </w:r>
    </w:p>
    <w:p w14:paraId="527817DE" w14:textId="77777777" w:rsidR="00CC1FC2" w:rsidRPr="00301A9A" w:rsidRDefault="00CC1FC2" w:rsidP="00DB235B">
      <w:pPr>
        <w:pStyle w:val="Odstavekseznama"/>
        <w:spacing w:line="276" w:lineRule="auto"/>
        <w:ind w:left="1080"/>
        <w:jc w:val="both"/>
        <w:rPr>
          <w:rFonts w:asciiTheme="majorHAnsi" w:hAnsiTheme="majorHAnsi"/>
          <w:color w:val="000000" w:themeColor="text1"/>
          <w:sz w:val="22"/>
          <w:szCs w:val="22"/>
        </w:rPr>
      </w:pPr>
    </w:p>
    <w:p w14:paraId="46122D75" w14:textId="77777777" w:rsidR="0019416A" w:rsidRPr="00301A9A" w:rsidRDefault="00CC1FC2" w:rsidP="00DB235B">
      <w:pPr>
        <w:spacing w:line="276" w:lineRule="auto"/>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Ponudnik, ki odda ponudbo, pod kazensko in materialno odgovornostjo jamči, da so vsi podatki in dokumenti, podani v ponudbi, resnični, in da priložena dokumentacija</w:t>
      </w:r>
      <w:r w:rsidR="0019416A">
        <w:rPr>
          <w:rFonts w:asciiTheme="majorHAnsi" w:hAnsiTheme="majorHAnsi"/>
          <w:color w:val="000000" w:themeColor="text1"/>
          <w:sz w:val="22"/>
          <w:szCs w:val="22"/>
        </w:rPr>
        <w:t xml:space="preserve"> </w:t>
      </w:r>
      <w:r w:rsidR="0019416A" w:rsidRPr="00301A9A">
        <w:rPr>
          <w:rFonts w:asciiTheme="majorHAnsi" w:hAnsiTheme="majorHAnsi"/>
          <w:color w:val="000000" w:themeColor="text1"/>
          <w:sz w:val="22"/>
          <w:szCs w:val="22"/>
        </w:rPr>
        <w:t xml:space="preserve">ustreza originalu. V nasprotnem primeru ponudnik naročniku odgovarja za vso škodo, ki mu je nastala. </w:t>
      </w:r>
    </w:p>
    <w:p w14:paraId="64C49E6F" w14:textId="4266B952" w:rsidR="00D5562F" w:rsidRDefault="00D5562F" w:rsidP="00DB235B">
      <w:pPr>
        <w:numPr>
          <w:ilvl w:val="12"/>
          <w:numId w:val="0"/>
        </w:numPr>
        <w:spacing w:line="276" w:lineRule="auto"/>
        <w:jc w:val="both"/>
        <w:rPr>
          <w:rFonts w:asciiTheme="majorHAnsi" w:hAnsiTheme="majorHAnsi"/>
          <w:color w:val="000000" w:themeColor="text1"/>
          <w:sz w:val="22"/>
          <w:szCs w:val="22"/>
        </w:rPr>
      </w:pPr>
    </w:p>
    <w:p w14:paraId="01854B8B" w14:textId="77777777" w:rsidR="00CC1FC2" w:rsidRPr="0090434B" w:rsidRDefault="00CC1FC2" w:rsidP="00DB235B">
      <w:pPr>
        <w:numPr>
          <w:ilvl w:val="12"/>
          <w:numId w:val="0"/>
        </w:numPr>
        <w:spacing w:line="276" w:lineRule="auto"/>
        <w:jc w:val="both"/>
        <w:rPr>
          <w:rFonts w:asciiTheme="majorHAnsi" w:hAnsiTheme="majorHAnsi"/>
          <w:color w:val="000000" w:themeColor="text1"/>
          <w:sz w:val="22"/>
          <w:szCs w:val="22"/>
        </w:rPr>
      </w:pPr>
    </w:p>
    <w:p w14:paraId="65FEF45E" w14:textId="77777777" w:rsidR="00D5562F" w:rsidRPr="0090434B" w:rsidRDefault="00D5562F" w:rsidP="00DB235B">
      <w:pPr>
        <w:spacing w:line="276" w:lineRule="auto"/>
        <w:jc w:val="both"/>
        <w:rPr>
          <w:rFonts w:asciiTheme="majorHAnsi" w:hAnsiTheme="majorHAnsi"/>
          <w:b/>
          <w:color w:val="000000" w:themeColor="text1"/>
          <w:sz w:val="22"/>
          <w:szCs w:val="22"/>
        </w:rPr>
      </w:pPr>
      <w:r w:rsidRPr="0090434B">
        <w:rPr>
          <w:rFonts w:asciiTheme="majorHAnsi" w:hAnsiTheme="majorHAnsi"/>
          <w:b/>
          <w:color w:val="000000" w:themeColor="text1"/>
          <w:sz w:val="22"/>
          <w:szCs w:val="22"/>
        </w:rPr>
        <w:t>4. Podizvajalci v ponudbi</w:t>
      </w:r>
    </w:p>
    <w:p w14:paraId="00F1B78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Če ponudnik izvaja javno naročilo s podizvajalci mora ponudbi predložiti: </w:t>
      </w:r>
    </w:p>
    <w:p w14:paraId="5419A548" w14:textId="77777777" w:rsidR="00D5562F" w:rsidRPr="0090434B" w:rsidRDefault="00D5562F" w:rsidP="00DB235B">
      <w:pPr>
        <w:pStyle w:val="Odstavekseznama"/>
        <w:numPr>
          <w:ilvl w:val="0"/>
          <w:numId w:val="19"/>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navesti podizvajalce v </w:t>
      </w:r>
      <w:proofErr w:type="spellStart"/>
      <w:r w:rsidRPr="0090434B">
        <w:rPr>
          <w:rFonts w:asciiTheme="majorHAnsi" w:hAnsiTheme="majorHAnsi"/>
          <w:color w:val="000000" w:themeColor="text1"/>
          <w:sz w:val="22"/>
          <w:szCs w:val="22"/>
        </w:rPr>
        <w:t>ESPDju</w:t>
      </w:r>
      <w:proofErr w:type="spellEnd"/>
      <w:r w:rsidRPr="0090434B">
        <w:rPr>
          <w:rFonts w:asciiTheme="majorHAnsi" w:hAnsiTheme="majorHAnsi"/>
          <w:color w:val="000000" w:themeColor="text1"/>
          <w:sz w:val="22"/>
          <w:szCs w:val="22"/>
        </w:rPr>
        <w:t xml:space="preserve"> glavnega izvajalca,</w:t>
      </w:r>
    </w:p>
    <w:p w14:paraId="76E697B1" w14:textId="77777777" w:rsidR="00D5562F" w:rsidRPr="0090434B" w:rsidRDefault="00D5562F" w:rsidP="00DB235B">
      <w:pPr>
        <w:pStyle w:val="Odstavekseznama"/>
        <w:numPr>
          <w:ilvl w:val="0"/>
          <w:numId w:val="19"/>
        </w:numPr>
        <w:spacing w:line="276" w:lineRule="auto"/>
        <w:jc w:val="both"/>
        <w:rPr>
          <w:rFonts w:asciiTheme="majorHAnsi" w:hAnsiTheme="majorHAnsi"/>
          <w:color w:val="000000" w:themeColor="text1"/>
          <w:sz w:val="22"/>
          <w:szCs w:val="22"/>
        </w:rPr>
      </w:pPr>
      <w:r w:rsidRPr="0090434B">
        <w:rPr>
          <w:rFonts w:asciiTheme="majorHAnsi" w:hAnsiTheme="majorHAnsi" w:cs="Arial"/>
          <w:color w:val="000000" w:themeColor="text1"/>
          <w:sz w:val="22"/>
          <w:szCs w:val="22"/>
        </w:rPr>
        <w:t xml:space="preserve">navesti vse podizvajalce in vsak del javnega naročila, ki ga namerava oddati v </w:t>
      </w:r>
      <w:proofErr w:type="spellStart"/>
      <w:r w:rsidRPr="0090434B">
        <w:rPr>
          <w:rFonts w:asciiTheme="majorHAnsi" w:hAnsiTheme="majorHAnsi" w:cs="Arial"/>
          <w:color w:val="000000" w:themeColor="text1"/>
          <w:sz w:val="22"/>
          <w:szCs w:val="22"/>
        </w:rPr>
        <w:t>podizvajanje</w:t>
      </w:r>
      <w:proofErr w:type="spellEnd"/>
      <w:r w:rsidRPr="0090434B">
        <w:rPr>
          <w:rFonts w:asciiTheme="majorHAnsi" w:hAnsiTheme="majorHAnsi" w:cs="Arial"/>
          <w:color w:val="000000" w:themeColor="text1"/>
          <w:sz w:val="22"/>
          <w:szCs w:val="22"/>
        </w:rPr>
        <w:t xml:space="preserve"> v obrazcu podizvajalci v ponudbi,</w:t>
      </w:r>
    </w:p>
    <w:p w14:paraId="0756531F" w14:textId="77777777" w:rsidR="00D5562F" w:rsidRPr="0090434B" w:rsidRDefault="00D5562F" w:rsidP="00DB235B">
      <w:pPr>
        <w:pStyle w:val="Odstavekseznama"/>
        <w:numPr>
          <w:ilvl w:val="0"/>
          <w:numId w:val="19"/>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izpolnjen ESPD za vsakega podizvajalca,</w:t>
      </w:r>
    </w:p>
    <w:p w14:paraId="15BF7C72" w14:textId="77777777" w:rsidR="00D5562F" w:rsidRPr="0090434B" w:rsidRDefault="00D5562F" w:rsidP="00DB235B">
      <w:pPr>
        <w:pStyle w:val="Odstavekseznama"/>
        <w:numPr>
          <w:ilvl w:val="0"/>
          <w:numId w:val="19"/>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obrazec soglasje za neposredna plačila (če podizvajalec zahteva neposredna plačila) za vsakega podizvajalca.</w:t>
      </w:r>
    </w:p>
    <w:p w14:paraId="451E7390" w14:textId="20167C4E" w:rsidR="00D5562F" w:rsidRDefault="00D5562F" w:rsidP="00DB235B">
      <w:pPr>
        <w:spacing w:line="276" w:lineRule="auto"/>
        <w:jc w:val="both"/>
        <w:rPr>
          <w:rFonts w:asciiTheme="majorHAnsi" w:hAnsiTheme="majorHAnsi"/>
          <w:b/>
          <w:color w:val="000000" w:themeColor="text1"/>
          <w:sz w:val="22"/>
          <w:szCs w:val="22"/>
        </w:rPr>
      </w:pPr>
    </w:p>
    <w:p w14:paraId="61DBE580" w14:textId="77777777" w:rsidR="00CC1FC2" w:rsidRPr="00301A9A" w:rsidRDefault="00CC1FC2" w:rsidP="00DB235B">
      <w:pPr>
        <w:spacing w:line="276" w:lineRule="auto"/>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Če bodo pri podizvajalcu obstajali razlogi za izključitev oziroma ne bo izpolnjeval ustreznih pogojev za sodelovanje, bo naročnik podizvajalca zavrnil in zahteval njegovo zamenjavo.</w:t>
      </w:r>
    </w:p>
    <w:p w14:paraId="400EEB7E" w14:textId="77777777" w:rsidR="00CC1FC2" w:rsidRPr="00301A9A" w:rsidRDefault="00CC1FC2" w:rsidP="00DB235B">
      <w:pPr>
        <w:spacing w:line="276" w:lineRule="auto"/>
        <w:rPr>
          <w:rFonts w:asciiTheme="majorHAnsi" w:hAnsiTheme="majorHAnsi"/>
          <w:sz w:val="22"/>
          <w:szCs w:val="22"/>
        </w:rPr>
      </w:pPr>
    </w:p>
    <w:p w14:paraId="176D1B24" w14:textId="77777777" w:rsidR="00CC1FC2" w:rsidRPr="00301A9A" w:rsidRDefault="00CC1FC2" w:rsidP="00DB235B">
      <w:p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Če bo vključil nove podizvajalce, bo moral glavni izvajalec skupaj z obvestilom posredovati tudi podatke in dokumente iz druge, tretje in četrte alineje prejšnjega odstavka.</w:t>
      </w:r>
    </w:p>
    <w:p w14:paraId="4FB6E9CD" w14:textId="77777777" w:rsidR="00CC1FC2" w:rsidRPr="00301A9A" w:rsidRDefault="00CC1FC2" w:rsidP="00DB235B">
      <w:pPr>
        <w:spacing w:line="276" w:lineRule="auto"/>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 xml:space="preserve">Naročnik bo zavrnil vsakega naknadno nominiranega podizvajalca: </w:t>
      </w:r>
    </w:p>
    <w:p w14:paraId="37344061" w14:textId="77777777" w:rsidR="00CC1FC2" w:rsidRPr="00301A9A" w:rsidRDefault="00CC1FC2" w:rsidP="00DB235B">
      <w:pPr>
        <w:numPr>
          <w:ilvl w:val="0"/>
          <w:numId w:val="20"/>
        </w:num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 xml:space="preserve">če zanj obstajajo razlogi za izključitev in zahteval zamenjavo, </w:t>
      </w:r>
    </w:p>
    <w:p w14:paraId="6A969A15" w14:textId="77777777" w:rsidR="00CC1FC2" w:rsidRPr="00301A9A" w:rsidRDefault="00CC1FC2" w:rsidP="00DB235B">
      <w:pPr>
        <w:numPr>
          <w:ilvl w:val="0"/>
          <w:numId w:val="20"/>
        </w:num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če bi to lahko vplivalo na nemoteno izvajanje ali dokončanje del,</w:t>
      </w:r>
    </w:p>
    <w:p w14:paraId="2EA21775" w14:textId="77777777" w:rsidR="00CC1FC2" w:rsidRPr="00301A9A" w:rsidRDefault="00CC1FC2" w:rsidP="00DB235B">
      <w:pPr>
        <w:numPr>
          <w:ilvl w:val="0"/>
          <w:numId w:val="20"/>
        </w:num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 xml:space="preserve">če novi podizvajalec ne izpolnjuje pogojev v zvezi z oddajo javnega naročila. </w:t>
      </w:r>
    </w:p>
    <w:p w14:paraId="1B6AB8B3" w14:textId="77777777" w:rsidR="00CC1FC2" w:rsidRPr="00301A9A" w:rsidRDefault="00CC1FC2" w:rsidP="00DB235B">
      <w:p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14:paraId="683C72A8" w14:textId="77777777" w:rsidR="00CC1FC2" w:rsidRPr="00301A9A" w:rsidRDefault="00CC1FC2" w:rsidP="00DB235B">
      <w:pPr>
        <w:numPr>
          <w:ilvl w:val="0"/>
          <w:numId w:val="20"/>
        </w:num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lastRenderedPageBreak/>
        <w:t>glavni izvajalec v pogodbi pooblastiti naročnika, da na podlagi potrjenega računa oziroma situacije s strani glavnega izvajalca neposredno plačuje podizvajalcu,</w:t>
      </w:r>
    </w:p>
    <w:p w14:paraId="720789BE" w14:textId="77777777" w:rsidR="00CC1FC2" w:rsidRPr="00301A9A" w:rsidRDefault="00CC1FC2" w:rsidP="00DB235B">
      <w:pPr>
        <w:numPr>
          <w:ilvl w:val="0"/>
          <w:numId w:val="20"/>
        </w:num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podizvajalec predložiti soglasje, na podlagi katerega naročnik namesto ponudnika poravna podizvajalčevo terjatev do ponudnika,</w:t>
      </w:r>
    </w:p>
    <w:p w14:paraId="263C41C0" w14:textId="77777777" w:rsidR="00CC1FC2" w:rsidRPr="00301A9A" w:rsidRDefault="00CC1FC2" w:rsidP="00DB235B">
      <w:pPr>
        <w:numPr>
          <w:ilvl w:val="0"/>
          <w:numId w:val="20"/>
        </w:num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glavni izvajalec svojemu računu ali situaciji priložiti račun ali situacijo podizvajalca, ki ga je predhodno potrdil.</w:t>
      </w:r>
    </w:p>
    <w:p w14:paraId="70B322D0" w14:textId="77777777" w:rsidR="00CC1FC2" w:rsidRPr="00301A9A" w:rsidRDefault="00CC1FC2" w:rsidP="00DB235B">
      <w:pPr>
        <w:spacing w:line="276" w:lineRule="auto"/>
        <w:rPr>
          <w:rFonts w:asciiTheme="majorHAnsi" w:hAnsiTheme="majorHAnsi" w:cs="Arial"/>
          <w:color w:val="000000" w:themeColor="text1"/>
          <w:sz w:val="22"/>
          <w:szCs w:val="22"/>
        </w:rPr>
      </w:pPr>
    </w:p>
    <w:p w14:paraId="234B6B04" w14:textId="77777777" w:rsidR="00CC1FC2" w:rsidRPr="00301A9A" w:rsidRDefault="00CC1FC2" w:rsidP="00DB235B">
      <w:p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 xml:space="preserve">Za tiste nominirane podizvajalce, ki neposrednih plačil ne bodo zahtevali, bo naročnik od glavnega izvajalca zahteval, da mu najpozneje v 60 dneh od plačila končnega računa oziroma situacije pošlje svojo pisno izjavo in pisno izjavo podizvajalca, da je podizvajalec prejel plačilo za izvedena dela. Če izvajalec ne ravna skladno s tem določilom, bo naročnik Državni revizijski komisiji podal predlog za uvedbo postopka o prekršku iz 2. točke prvega odstavka 112. člena ZJN-3. </w:t>
      </w:r>
    </w:p>
    <w:p w14:paraId="1F555032" w14:textId="77777777" w:rsidR="00CC1FC2" w:rsidRPr="00301A9A" w:rsidRDefault="00CC1FC2" w:rsidP="00DB235B">
      <w:pPr>
        <w:spacing w:line="276" w:lineRule="auto"/>
        <w:rPr>
          <w:rFonts w:asciiTheme="majorHAnsi" w:hAnsiTheme="majorHAnsi"/>
          <w:color w:val="000000" w:themeColor="text1"/>
          <w:sz w:val="22"/>
          <w:szCs w:val="22"/>
        </w:rPr>
      </w:pPr>
      <w:r w:rsidRPr="00301A9A">
        <w:rPr>
          <w:rFonts w:asciiTheme="majorHAnsi" w:hAnsiTheme="majorHAnsi"/>
          <w:color w:val="000000" w:themeColor="text1"/>
          <w:sz w:val="22"/>
          <w:szCs w:val="22"/>
        </w:rPr>
        <w:t>Izbrani ponudnik v razmerju do naročnika v celoti odgovarja za izvedbo naročila.</w:t>
      </w:r>
      <w:r>
        <w:rPr>
          <w:rFonts w:asciiTheme="majorHAnsi" w:hAnsiTheme="majorHAnsi"/>
          <w:color w:val="000000" w:themeColor="text1"/>
          <w:sz w:val="22"/>
          <w:szCs w:val="22"/>
        </w:rPr>
        <w:t xml:space="preserve"> </w:t>
      </w:r>
    </w:p>
    <w:p w14:paraId="19AB7609" w14:textId="77777777" w:rsidR="00CC1FC2" w:rsidRPr="0090434B" w:rsidRDefault="00CC1FC2" w:rsidP="00DB235B">
      <w:pPr>
        <w:spacing w:line="276" w:lineRule="auto"/>
        <w:jc w:val="both"/>
        <w:rPr>
          <w:rFonts w:asciiTheme="majorHAnsi" w:hAnsiTheme="majorHAnsi"/>
          <w:b/>
          <w:color w:val="000000" w:themeColor="text1"/>
          <w:sz w:val="22"/>
          <w:szCs w:val="22"/>
        </w:rPr>
      </w:pPr>
    </w:p>
    <w:p w14:paraId="3C4447BC" w14:textId="77777777" w:rsidR="00D5562F" w:rsidRPr="0090434B" w:rsidRDefault="00D5562F" w:rsidP="00DB235B">
      <w:pPr>
        <w:numPr>
          <w:ilvl w:val="12"/>
          <w:numId w:val="0"/>
        </w:numPr>
        <w:spacing w:line="276" w:lineRule="auto"/>
        <w:jc w:val="both"/>
        <w:rPr>
          <w:rFonts w:asciiTheme="majorHAnsi" w:hAnsiTheme="majorHAnsi"/>
          <w:b/>
          <w:color w:val="000000" w:themeColor="text1"/>
          <w:sz w:val="22"/>
          <w:szCs w:val="22"/>
        </w:rPr>
      </w:pPr>
      <w:r w:rsidRPr="0090434B">
        <w:rPr>
          <w:rFonts w:asciiTheme="majorHAnsi" w:hAnsiTheme="majorHAnsi"/>
          <w:b/>
          <w:color w:val="000000" w:themeColor="text1"/>
          <w:sz w:val="22"/>
          <w:szCs w:val="22"/>
        </w:rPr>
        <w:t>5. Skupna ponudba</w:t>
      </w:r>
    </w:p>
    <w:p w14:paraId="2280CAC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Ponudbo lahko predloži skupina gospodarskih subjektov. </w:t>
      </w:r>
    </w:p>
    <w:p w14:paraId="41EFA86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Če skupina gospodarskih subjektov predloži skupno ponudbo, bo naročnik izpolnjevanje pogojev (razlogov za izključitev, pogojev poklicne, ekonomske in finančne sposobnosti) ugotavljal sposobnost za vsakega ponudnika posebej, izpolnjevanje ostalih pogojev pa za vse gospodarske subjekte skupaj. </w:t>
      </w:r>
    </w:p>
    <w:p w14:paraId="221B6FA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Vsi ponudniki v skupni ponudbi morajo izpolniti ESPD posamično in v njem navesti vse zahtevane podatke.</w:t>
      </w:r>
    </w:p>
    <w:p w14:paraId="1197080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Naročnik bo vse dokumente naslavljal na vodilnega partnerja v skupni ponudbi, ki ga označijo v obrazcu ponudba. </w:t>
      </w:r>
    </w:p>
    <w:p w14:paraId="6A1C9EE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bo skupina gospodarskih subjektov izbrana za izvedbo predmetnega naročila, bo morala predložiti pravni akt (sporazum ali pogodbo) o skupni izvedbi javnega naročila Pravni akt o skupni izvedbi javnega naročila mora natančno opredeliti naloge in odgovornosti posameznih gospodarskih subjektov za izvedbo javnega naročila. Pravni akt o skupni izvedbi javnega naročila mora tudi opredeliti nosilca posla, ki skupino gospodarskih subjektov v primeru, da je tej javno naročilo dodeljeno, zastopa neomejeno solidarno do naročnika. Zgoraj navedeni pravni akt stopi v veljavo v primeru, če bo skupina gospodarskih subjektov izbrana kot najugodnejši ponudnik.</w:t>
      </w:r>
    </w:p>
    <w:p w14:paraId="619F178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F56B7D1" w14:textId="76341E2D" w:rsidR="00D5562F" w:rsidRDefault="00D5562F" w:rsidP="00DB235B">
      <w:pPr>
        <w:pStyle w:val="Naslov5"/>
        <w:spacing w:before="0" w:after="0" w:line="276" w:lineRule="auto"/>
        <w:jc w:val="both"/>
        <w:rPr>
          <w:rFonts w:asciiTheme="majorHAnsi" w:hAnsiTheme="majorHAnsi"/>
          <w:color w:val="000000" w:themeColor="text1"/>
          <w:sz w:val="22"/>
          <w:szCs w:val="22"/>
        </w:rPr>
      </w:pPr>
      <w:r w:rsidRPr="0090434B">
        <w:rPr>
          <w:rFonts w:asciiTheme="majorHAnsi" w:hAnsiTheme="majorHAnsi"/>
          <w:i w:val="0"/>
          <w:color w:val="000000" w:themeColor="text1"/>
          <w:sz w:val="22"/>
          <w:szCs w:val="22"/>
        </w:rPr>
        <w:t>6. Predračun</w:t>
      </w:r>
      <w:r w:rsidRPr="0090434B">
        <w:rPr>
          <w:rFonts w:asciiTheme="majorHAnsi" w:hAnsiTheme="majorHAnsi"/>
          <w:color w:val="000000" w:themeColor="text1"/>
          <w:sz w:val="22"/>
          <w:szCs w:val="22"/>
        </w:rPr>
        <w:t xml:space="preserve"> </w:t>
      </w:r>
    </w:p>
    <w:p w14:paraId="4C1C1923" w14:textId="77777777" w:rsidR="00C63E6A" w:rsidRDefault="00C63E6A" w:rsidP="00DB235B">
      <w:pPr>
        <w:spacing w:line="276" w:lineRule="auto"/>
        <w:jc w:val="both"/>
        <w:rPr>
          <w:rFonts w:asciiTheme="majorHAnsi" w:hAnsiTheme="majorHAnsi" w:cs="Cambria"/>
          <w:color w:val="000000" w:themeColor="text1"/>
          <w:sz w:val="22"/>
          <w:szCs w:val="22"/>
        </w:rPr>
      </w:pPr>
    </w:p>
    <w:p w14:paraId="538517E8" w14:textId="375ED4F2" w:rsidR="00CC1FC2" w:rsidRDefault="00CC1FC2" w:rsidP="00DB235B">
      <w:pPr>
        <w:spacing w:line="276" w:lineRule="auto"/>
        <w:jc w:val="both"/>
        <w:rPr>
          <w:rFonts w:asciiTheme="majorHAnsi" w:hAnsiTheme="majorHAnsi"/>
          <w:color w:val="000000" w:themeColor="text1"/>
          <w:sz w:val="22"/>
          <w:szCs w:val="22"/>
        </w:rPr>
      </w:pPr>
      <w:r w:rsidRPr="00301A9A">
        <w:rPr>
          <w:rFonts w:asciiTheme="majorHAnsi" w:hAnsiTheme="majorHAnsi" w:cs="Cambria"/>
          <w:color w:val="000000" w:themeColor="text1"/>
          <w:sz w:val="22"/>
          <w:szCs w:val="22"/>
        </w:rPr>
        <w:t>Popise del izpolnite tako, da vpišete cene in jih pomnožite s skupnimi količinami</w:t>
      </w:r>
      <w:r w:rsidR="003F2193">
        <w:rPr>
          <w:rFonts w:asciiTheme="majorHAnsi" w:hAnsiTheme="majorHAnsi" w:cs="Cambria"/>
          <w:color w:val="000000" w:themeColor="text1"/>
          <w:sz w:val="22"/>
          <w:szCs w:val="22"/>
        </w:rPr>
        <w:t>.</w:t>
      </w:r>
      <w:r w:rsidR="00CF7ECE">
        <w:rPr>
          <w:rFonts w:asciiTheme="majorHAnsi" w:hAnsiTheme="majorHAnsi" w:cs="Cambria"/>
          <w:color w:val="000000" w:themeColor="text1"/>
          <w:sz w:val="22"/>
          <w:szCs w:val="22"/>
        </w:rPr>
        <w:t xml:space="preserve"> </w:t>
      </w:r>
      <w:r w:rsidRPr="00301A9A">
        <w:rPr>
          <w:rFonts w:asciiTheme="majorHAnsi" w:hAnsiTheme="majorHAnsi"/>
          <w:color w:val="000000" w:themeColor="text1"/>
          <w:sz w:val="22"/>
          <w:szCs w:val="22"/>
        </w:rPr>
        <w:t>Ponudnik mora navesti končno ceno v evrih. Končna cena mora vsebovati vse stroške, DDV, popuste in rabate.</w:t>
      </w:r>
    </w:p>
    <w:p w14:paraId="33F2F1B4" w14:textId="77777777" w:rsidR="00CC1FC2" w:rsidRPr="00301A9A" w:rsidRDefault="00CC1FC2" w:rsidP="00DB235B">
      <w:pPr>
        <w:spacing w:line="276" w:lineRule="auto"/>
        <w:jc w:val="both"/>
        <w:rPr>
          <w:rFonts w:asciiTheme="majorHAnsi" w:hAnsiTheme="majorHAnsi"/>
          <w:color w:val="000000" w:themeColor="text1"/>
          <w:sz w:val="22"/>
          <w:szCs w:val="22"/>
        </w:rPr>
      </w:pPr>
    </w:p>
    <w:p w14:paraId="0A2F58BE" w14:textId="77777777" w:rsidR="00CC1FC2" w:rsidRPr="00301A9A" w:rsidRDefault="00CC1FC2" w:rsidP="00DB235B">
      <w:pPr>
        <w:spacing w:line="276" w:lineRule="auto"/>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 xml:space="preserve">Pogodba bo sklenjena s klavzulo </w:t>
      </w:r>
      <w:r w:rsidRPr="00A04269">
        <w:rPr>
          <w:rFonts w:asciiTheme="majorHAnsi" w:hAnsiTheme="majorHAnsi"/>
          <w:color w:val="000000" w:themeColor="text1"/>
          <w:sz w:val="22"/>
          <w:szCs w:val="22"/>
        </w:rPr>
        <w:t>»Obračun fiksnih cen po enoti mere«</w:t>
      </w:r>
      <w:r>
        <w:rPr>
          <w:rFonts w:asciiTheme="majorHAnsi" w:hAnsiTheme="majorHAnsi"/>
          <w:color w:val="000000" w:themeColor="text1"/>
          <w:sz w:val="22"/>
          <w:szCs w:val="22"/>
        </w:rPr>
        <w:t>.</w:t>
      </w:r>
    </w:p>
    <w:p w14:paraId="556C1609" w14:textId="77777777" w:rsidR="00CC1FC2" w:rsidRPr="00301A9A" w:rsidRDefault="00CC1FC2" w:rsidP="00DB235B">
      <w:pPr>
        <w:spacing w:line="276" w:lineRule="auto"/>
        <w:jc w:val="both"/>
        <w:rPr>
          <w:rFonts w:asciiTheme="majorHAnsi" w:hAnsiTheme="majorHAnsi"/>
          <w:color w:val="000000" w:themeColor="text1"/>
          <w:sz w:val="22"/>
          <w:szCs w:val="22"/>
        </w:rPr>
      </w:pPr>
    </w:p>
    <w:p w14:paraId="2E964D22" w14:textId="77777777" w:rsidR="00CC1FC2" w:rsidRPr="00301A9A" w:rsidRDefault="00CC1FC2" w:rsidP="00DB235B">
      <w:pPr>
        <w:spacing w:line="276" w:lineRule="auto"/>
        <w:jc w:val="both"/>
        <w:rPr>
          <w:rFonts w:asciiTheme="majorHAnsi" w:hAnsiTheme="majorHAnsi"/>
          <w:color w:val="000000" w:themeColor="text1"/>
          <w:sz w:val="22"/>
          <w:szCs w:val="22"/>
        </w:rPr>
      </w:pPr>
      <w:r w:rsidRPr="00301A9A">
        <w:rPr>
          <w:rFonts w:asciiTheme="majorHAnsi" w:hAnsiTheme="majorHAnsi"/>
          <w:color w:val="000000" w:themeColor="text1"/>
          <w:sz w:val="22"/>
          <w:szCs w:val="22"/>
        </w:rPr>
        <w:t>Naknadno naročnik ne bo priznaval nobenih stroškov, ki niso zajeti v ponudbeno ceno.</w:t>
      </w:r>
    </w:p>
    <w:p w14:paraId="5719E07A" w14:textId="77777777" w:rsidR="00CC1FC2" w:rsidRPr="00301A9A" w:rsidRDefault="00CC1FC2" w:rsidP="00DB235B">
      <w:pPr>
        <w:spacing w:line="276" w:lineRule="auto"/>
        <w:jc w:val="both"/>
        <w:rPr>
          <w:rFonts w:asciiTheme="majorHAnsi" w:hAnsiTheme="majorHAnsi"/>
          <w:color w:val="000000" w:themeColor="text1"/>
          <w:sz w:val="22"/>
          <w:szCs w:val="22"/>
        </w:rPr>
      </w:pPr>
    </w:p>
    <w:p w14:paraId="16C57AF8" w14:textId="77777777" w:rsidR="00CC1FC2" w:rsidRPr="00301A9A" w:rsidRDefault="00CC1FC2" w:rsidP="00DB235B">
      <w:pPr>
        <w:pStyle w:val="Telobesedila"/>
        <w:spacing w:line="276" w:lineRule="auto"/>
        <w:rPr>
          <w:rFonts w:asciiTheme="majorHAnsi" w:hAnsiTheme="majorHAnsi"/>
          <w:color w:val="000000" w:themeColor="text1"/>
          <w:sz w:val="22"/>
          <w:szCs w:val="22"/>
        </w:rPr>
      </w:pPr>
      <w:r w:rsidRPr="00301A9A">
        <w:rPr>
          <w:rFonts w:asciiTheme="majorHAnsi" w:hAnsiTheme="majorHAnsi"/>
          <w:color w:val="000000" w:themeColor="text1"/>
          <w:sz w:val="22"/>
          <w:szCs w:val="22"/>
        </w:rPr>
        <w:t xml:space="preserve">Ponudniki morajo ponuditi vse postavke v popisih na dve decimalni mesti. Naročnik bo vse ponudnike, ki ne bodo ponudili vseh postavk v popisih, izločil iz ocenjevanja ponudb. </w:t>
      </w:r>
    </w:p>
    <w:p w14:paraId="172F4E90" w14:textId="77777777" w:rsidR="00CC1FC2" w:rsidRPr="00301A9A" w:rsidRDefault="00CC1FC2" w:rsidP="00DB235B">
      <w:pPr>
        <w:pStyle w:val="Telobesedila"/>
        <w:spacing w:line="276" w:lineRule="auto"/>
        <w:rPr>
          <w:rFonts w:asciiTheme="majorHAnsi" w:hAnsiTheme="majorHAnsi"/>
          <w:color w:val="000000" w:themeColor="text1"/>
          <w:sz w:val="22"/>
          <w:szCs w:val="22"/>
        </w:rPr>
      </w:pPr>
    </w:p>
    <w:p w14:paraId="0CE5BAF0" w14:textId="77777777" w:rsidR="00CC1FC2" w:rsidRPr="00301A9A" w:rsidRDefault="00CC1FC2" w:rsidP="00DB235B">
      <w:pPr>
        <w:spacing w:line="276" w:lineRule="auto"/>
        <w:rPr>
          <w:rFonts w:asciiTheme="majorHAnsi" w:hAnsiTheme="majorHAnsi"/>
          <w:color w:val="000000" w:themeColor="text1"/>
          <w:sz w:val="22"/>
          <w:szCs w:val="22"/>
        </w:rPr>
      </w:pPr>
      <w:r w:rsidRPr="00301A9A">
        <w:rPr>
          <w:rFonts w:asciiTheme="majorHAnsi" w:hAnsiTheme="majorHAnsi"/>
          <w:color w:val="000000" w:themeColor="text1"/>
          <w:sz w:val="22"/>
          <w:szCs w:val="22"/>
        </w:rPr>
        <w:t>V kolikor ponudnik vpiše ceno nič (0) EUR oz. smiselno enako, se šteje, da ponuja postavko</w:t>
      </w:r>
      <w:r>
        <w:rPr>
          <w:rFonts w:asciiTheme="majorHAnsi" w:hAnsiTheme="majorHAnsi"/>
          <w:color w:val="000000" w:themeColor="text1"/>
          <w:sz w:val="22"/>
          <w:szCs w:val="22"/>
        </w:rPr>
        <w:t xml:space="preserve"> b</w:t>
      </w:r>
      <w:r w:rsidRPr="00301A9A">
        <w:rPr>
          <w:rFonts w:asciiTheme="majorHAnsi" w:hAnsiTheme="majorHAnsi"/>
          <w:color w:val="000000" w:themeColor="text1"/>
          <w:sz w:val="22"/>
          <w:szCs w:val="22"/>
        </w:rPr>
        <w:t>rezplačno.</w:t>
      </w:r>
    </w:p>
    <w:p w14:paraId="64414DBF" w14:textId="77777777" w:rsidR="00CC1FC2" w:rsidRPr="00301A9A" w:rsidRDefault="00CC1FC2" w:rsidP="00DB235B">
      <w:pPr>
        <w:pStyle w:val="Telobesedila"/>
        <w:spacing w:line="276" w:lineRule="auto"/>
        <w:rPr>
          <w:rFonts w:asciiTheme="majorHAnsi" w:hAnsiTheme="majorHAnsi" w:cs="Cambria"/>
          <w:color w:val="000000" w:themeColor="text1"/>
          <w:sz w:val="22"/>
          <w:szCs w:val="22"/>
        </w:rPr>
      </w:pPr>
      <w:r w:rsidRPr="00301A9A">
        <w:rPr>
          <w:rFonts w:asciiTheme="majorHAnsi" w:hAnsiTheme="majorHAnsi" w:cs="Cambria"/>
          <w:color w:val="000000" w:themeColor="text1"/>
          <w:sz w:val="22"/>
          <w:szCs w:val="22"/>
        </w:rPr>
        <w:lastRenderedPageBreak/>
        <w:t>Pripisi in popravki v ponudben predračunu niso dovoljeni.</w:t>
      </w:r>
    </w:p>
    <w:p w14:paraId="385079F2" w14:textId="77777777" w:rsidR="00CC1FC2" w:rsidRPr="00301A9A" w:rsidRDefault="00CC1FC2" w:rsidP="00DB235B">
      <w:pPr>
        <w:numPr>
          <w:ilvl w:val="12"/>
          <w:numId w:val="0"/>
        </w:numPr>
        <w:spacing w:line="276" w:lineRule="auto"/>
        <w:jc w:val="both"/>
        <w:rPr>
          <w:rFonts w:asciiTheme="majorHAnsi" w:hAnsiTheme="majorHAnsi" w:cs="Arial"/>
          <w:color w:val="000000" w:themeColor="text1"/>
          <w:sz w:val="22"/>
          <w:szCs w:val="22"/>
        </w:rPr>
      </w:pPr>
      <w:r w:rsidRPr="00301A9A">
        <w:rPr>
          <w:rFonts w:asciiTheme="majorHAnsi" w:hAnsiTheme="majorHAnsi" w:cs="Arial"/>
          <w:color w:val="000000" w:themeColor="text1"/>
          <w:sz w:val="22"/>
          <w:szCs w:val="22"/>
        </w:rPr>
        <w:t>Če je v razpisni dokumentaciji ali popisih del določena blagovna znamka, lahko ponudnik ponudi tudi drugo vrsto blaga, ki je enakovredno razpisanemu blagu.</w:t>
      </w:r>
    </w:p>
    <w:p w14:paraId="0262FF6D" w14:textId="77777777" w:rsidR="00CC1FC2" w:rsidRPr="00301A9A" w:rsidRDefault="00CC1FC2" w:rsidP="00DB235B">
      <w:pPr>
        <w:shd w:val="clear" w:color="auto" w:fill="FFFFFF"/>
        <w:spacing w:before="120" w:after="120" w:line="276" w:lineRule="auto"/>
        <w:jc w:val="both"/>
        <w:textAlignment w:val="baseline"/>
        <w:rPr>
          <w:rFonts w:asciiTheme="majorHAnsi" w:hAnsiTheme="majorHAnsi"/>
          <w:b/>
          <w:sz w:val="22"/>
          <w:szCs w:val="22"/>
        </w:rPr>
      </w:pPr>
      <w:bookmarkStart w:id="8" w:name="_Hlk63330501"/>
      <w:r w:rsidRPr="00301A9A">
        <w:rPr>
          <w:rFonts w:asciiTheme="majorHAnsi" w:hAnsiTheme="majorHAnsi"/>
          <w:b/>
          <w:sz w:val="22"/>
          <w:szCs w:val="22"/>
        </w:rPr>
        <w:t xml:space="preserve">Ponudnik v sistem e-JN v razdelek »Skupna ponudbena vrednost« v zato namenjen prostor vpiše skupni ponudbeni znesek brez davka v EUR in znesek davka v EUR. Znesek skupaj z davkom v EUR se izračuna samodejno. </w:t>
      </w:r>
    </w:p>
    <w:p w14:paraId="2AEDA927" w14:textId="77777777" w:rsidR="00CC1FC2" w:rsidRPr="00301A9A" w:rsidRDefault="00CC1FC2" w:rsidP="00DB235B">
      <w:pPr>
        <w:shd w:val="clear" w:color="auto" w:fill="FFFFFF"/>
        <w:spacing w:before="120" w:after="120" w:line="276" w:lineRule="auto"/>
        <w:jc w:val="both"/>
        <w:textAlignment w:val="baseline"/>
        <w:rPr>
          <w:rFonts w:asciiTheme="majorHAnsi" w:hAnsiTheme="majorHAnsi"/>
          <w:b/>
          <w:sz w:val="22"/>
          <w:szCs w:val="22"/>
        </w:rPr>
      </w:pPr>
      <w:r w:rsidRPr="00301A9A">
        <w:rPr>
          <w:rFonts w:asciiTheme="majorHAnsi" w:hAnsiTheme="majorHAnsi"/>
          <w:b/>
          <w:sz w:val="22"/>
          <w:szCs w:val="22"/>
        </w:rPr>
        <w:t xml:space="preserve">V del »Predračun« naloži izpolnjen obrazec »Ponudba s predračunom« (Obr-1). </w:t>
      </w:r>
    </w:p>
    <w:p w14:paraId="7A7F0B9E" w14:textId="77777777" w:rsidR="00CC1FC2" w:rsidRPr="00301A9A" w:rsidRDefault="00CC1FC2" w:rsidP="00DB235B">
      <w:pPr>
        <w:shd w:val="clear" w:color="auto" w:fill="FFFFFF"/>
        <w:spacing w:before="120" w:after="120" w:line="276" w:lineRule="auto"/>
        <w:jc w:val="both"/>
        <w:textAlignment w:val="baseline"/>
        <w:rPr>
          <w:rFonts w:asciiTheme="majorHAnsi" w:hAnsiTheme="majorHAnsi"/>
          <w:b/>
          <w:sz w:val="22"/>
          <w:szCs w:val="22"/>
        </w:rPr>
      </w:pPr>
      <w:r w:rsidRPr="00301A9A">
        <w:rPr>
          <w:rFonts w:asciiTheme="majorHAnsi" w:hAnsiTheme="majorHAnsi"/>
          <w:b/>
          <w:sz w:val="22"/>
          <w:szCs w:val="22"/>
        </w:rPr>
        <w:t>Izpolnjeni Excel obrazec 6.0 »Popisi del-Ponudbeni predračun« pa naloži v razdelek »Dokumenti«, del »Ostale priloge«. »Skupna ponudbena vrednost«, ki bo vpisana v istoimenski razdelek in dokument, ki bo naložen kot predračun v del »Predračun«, bosta razvidna in dostopna na javnem odpiranju ponudb.</w:t>
      </w:r>
    </w:p>
    <w:p w14:paraId="76EDA40E" w14:textId="6E0493DA" w:rsidR="00CC1FC2" w:rsidRDefault="00CC1FC2" w:rsidP="00DB235B">
      <w:pPr>
        <w:pStyle w:val="Brezrazmikov"/>
        <w:spacing w:line="276" w:lineRule="auto"/>
        <w:jc w:val="both"/>
        <w:rPr>
          <w:rFonts w:asciiTheme="majorHAnsi" w:hAnsiTheme="majorHAnsi"/>
          <w:bCs/>
          <w:color w:val="000000" w:themeColor="text1"/>
          <w:sz w:val="22"/>
          <w:szCs w:val="22"/>
        </w:rPr>
      </w:pPr>
      <w:bookmarkStart w:id="9" w:name="_Toc64885752"/>
      <w:r w:rsidRPr="00301A9A">
        <w:rPr>
          <w:rFonts w:asciiTheme="majorHAnsi" w:hAnsiTheme="majorHAnsi"/>
          <w:bCs/>
          <w:color w:val="000000" w:themeColor="text1"/>
          <w:sz w:val="22"/>
          <w:szCs w:val="22"/>
        </w:rPr>
        <w:t>V primeru razhajanj med podatki navedenimi v razdelku »Skupna ponudbena vrednost«, podatki v obrazcu Ponudba s predračunom- naloženim v razdelek »Skupna ponudbena cena«, del »Predračun«, in celotnim Predračunom to je popisi del - naloženim v razdelek »Dokumenti«, del »Ostale priloge«, kot veljavni štejejo podatki v dokumentu Ponudba s predračunom, ki je predložen v razdelku »Predračun«.</w:t>
      </w:r>
      <w:bookmarkEnd w:id="8"/>
      <w:bookmarkEnd w:id="9"/>
    </w:p>
    <w:p w14:paraId="40A8FFF7" w14:textId="77777777" w:rsidR="004F7F67" w:rsidRDefault="004F7F67" w:rsidP="00DB235B">
      <w:pPr>
        <w:pStyle w:val="Brezrazmikov"/>
        <w:spacing w:line="276" w:lineRule="auto"/>
        <w:jc w:val="both"/>
        <w:rPr>
          <w:rFonts w:asciiTheme="majorHAnsi" w:hAnsiTheme="majorHAnsi"/>
          <w:bCs/>
          <w:color w:val="000000" w:themeColor="text1"/>
          <w:sz w:val="22"/>
          <w:szCs w:val="22"/>
        </w:rPr>
      </w:pPr>
    </w:p>
    <w:p w14:paraId="09980544" w14:textId="15175D0E" w:rsidR="004F7F67" w:rsidRPr="0090434B" w:rsidRDefault="004F7F67" w:rsidP="004F7F67">
      <w:pPr>
        <w:spacing w:line="276" w:lineRule="auto"/>
        <w:jc w:val="both"/>
        <w:rPr>
          <w:rFonts w:asciiTheme="majorHAnsi" w:hAnsiTheme="majorHAnsi"/>
          <w:color w:val="000000" w:themeColor="text1"/>
          <w:sz w:val="22"/>
          <w:szCs w:val="22"/>
        </w:rPr>
      </w:pPr>
      <w:r>
        <w:rPr>
          <w:rFonts w:asciiTheme="majorHAnsi" w:hAnsiTheme="majorHAnsi"/>
          <w:color w:val="000000" w:themeColor="text1"/>
          <w:sz w:val="22"/>
          <w:szCs w:val="22"/>
        </w:rPr>
        <w:t xml:space="preserve">Ponudniki so dolžni preveriti pravilne izračune v </w:t>
      </w:r>
      <w:proofErr w:type="spellStart"/>
      <w:r>
        <w:rPr>
          <w:rFonts w:asciiTheme="majorHAnsi" w:hAnsiTheme="majorHAnsi"/>
          <w:color w:val="000000" w:themeColor="text1"/>
          <w:sz w:val="22"/>
          <w:szCs w:val="22"/>
        </w:rPr>
        <w:t>excelovih</w:t>
      </w:r>
      <w:proofErr w:type="spellEnd"/>
      <w:r>
        <w:rPr>
          <w:rFonts w:asciiTheme="majorHAnsi" w:hAnsiTheme="majorHAnsi"/>
          <w:color w:val="000000" w:themeColor="text1"/>
          <w:sz w:val="22"/>
          <w:szCs w:val="22"/>
        </w:rPr>
        <w:t xml:space="preserve"> tabelah in jih tudi ročno preveriti, ter </w:t>
      </w:r>
      <w:r w:rsidR="00C63E6A">
        <w:rPr>
          <w:rFonts w:asciiTheme="majorHAnsi" w:hAnsiTheme="majorHAnsi"/>
          <w:color w:val="000000" w:themeColor="text1"/>
          <w:sz w:val="22"/>
          <w:szCs w:val="22"/>
        </w:rPr>
        <w:t>preveriti</w:t>
      </w:r>
      <w:r>
        <w:rPr>
          <w:rFonts w:asciiTheme="majorHAnsi" w:hAnsiTheme="majorHAnsi"/>
          <w:color w:val="000000" w:themeColor="text1"/>
          <w:sz w:val="22"/>
          <w:szCs w:val="22"/>
        </w:rPr>
        <w:t xml:space="preserve"> v rekapitulacij</w:t>
      </w:r>
      <w:r w:rsidR="00C63E6A">
        <w:rPr>
          <w:rFonts w:asciiTheme="majorHAnsi" w:hAnsiTheme="majorHAnsi"/>
          <w:color w:val="000000" w:themeColor="text1"/>
          <w:sz w:val="22"/>
          <w:szCs w:val="22"/>
        </w:rPr>
        <w:t>i</w:t>
      </w:r>
      <w:r>
        <w:rPr>
          <w:rFonts w:asciiTheme="majorHAnsi" w:hAnsiTheme="majorHAnsi"/>
          <w:color w:val="000000" w:themeColor="text1"/>
          <w:sz w:val="22"/>
          <w:szCs w:val="22"/>
        </w:rPr>
        <w:t xml:space="preserve"> in</w:t>
      </w:r>
      <w:r w:rsidR="00C63E6A">
        <w:rPr>
          <w:rFonts w:asciiTheme="majorHAnsi" w:hAnsiTheme="majorHAnsi"/>
          <w:color w:val="000000" w:themeColor="text1"/>
          <w:sz w:val="22"/>
          <w:szCs w:val="22"/>
        </w:rPr>
        <w:t xml:space="preserve"> prenesti</w:t>
      </w:r>
      <w:r>
        <w:rPr>
          <w:rFonts w:asciiTheme="majorHAnsi" w:hAnsiTheme="majorHAnsi"/>
          <w:color w:val="000000" w:themeColor="text1"/>
          <w:sz w:val="22"/>
          <w:szCs w:val="22"/>
        </w:rPr>
        <w:t xml:space="preserve"> v sam ob</w:t>
      </w:r>
      <w:r w:rsidR="00C63E6A">
        <w:rPr>
          <w:rFonts w:asciiTheme="majorHAnsi" w:hAnsiTheme="majorHAnsi"/>
          <w:color w:val="000000" w:themeColor="text1"/>
          <w:sz w:val="22"/>
          <w:szCs w:val="22"/>
        </w:rPr>
        <w:t xml:space="preserve">razec ponudbe. Morebitne napake, </w:t>
      </w:r>
      <w:r>
        <w:rPr>
          <w:rFonts w:asciiTheme="majorHAnsi" w:hAnsiTheme="majorHAnsi"/>
          <w:color w:val="000000" w:themeColor="text1"/>
          <w:sz w:val="22"/>
          <w:szCs w:val="22"/>
        </w:rPr>
        <w:t>kot posledica napačnih formul in podobno, naročnik ne odgovarja oz. jamči za pravilne izračune, seštevke in prenose rezultatov v zbire ipd.</w:t>
      </w:r>
    </w:p>
    <w:p w14:paraId="36877FE8" w14:textId="77777777" w:rsidR="006044F7" w:rsidRDefault="006044F7" w:rsidP="00DB235B">
      <w:pPr>
        <w:pStyle w:val="Brezrazmikov"/>
        <w:spacing w:line="276" w:lineRule="auto"/>
        <w:jc w:val="both"/>
        <w:rPr>
          <w:rFonts w:asciiTheme="majorHAnsi" w:hAnsiTheme="majorHAnsi"/>
          <w:bCs/>
          <w:color w:val="000000" w:themeColor="text1"/>
          <w:sz w:val="22"/>
          <w:szCs w:val="22"/>
        </w:rPr>
      </w:pPr>
    </w:p>
    <w:p w14:paraId="5C6C7C32" w14:textId="77777777" w:rsidR="00CC1FC2" w:rsidRDefault="00CC1FC2" w:rsidP="00DB235B">
      <w:pPr>
        <w:spacing w:line="276" w:lineRule="auto"/>
        <w:jc w:val="both"/>
        <w:rPr>
          <w:rFonts w:asciiTheme="majorHAnsi" w:hAnsiTheme="majorHAnsi"/>
          <w:bCs/>
          <w:color w:val="000000" w:themeColor="text1"/>
          <w:sz w:val="22"/>
          <w:szCs w:val="22"/>
        </w:rPr>
      </w:pPr>
      <w:r w:rsidRPr="00301A9A">
        <w:rPr>
          <w:rFonts w:asciiTheme="majorHAnsi" w:hAnsiTheme="majorHAnsi"/>
          <w:b/>
          <w:color w:val="000000" w:themeColor="text1"/>
          <w:sz w:val="22"/>
          <w:szCs w:val="22"/>
        </w:rPr>
        <w:t>7.</w:t>
      </w:r>
      <w:r>
        <w:rPr>
          <w:rFonts w:asciiTheme="majorHAnsi" w:hAnsiTheme="majorHAnsi"/>
          <w:b/>
          <w:color w:val="000000" w:themeColor="text1"/>
          <w:sz w:val="22"/>
          <w:szCs w:val="22"/>
        </w:rPr>
        <w:t xml:space="preserve"> </w:t>
      </w:r>
      <w:r w:rsidRPr="00301A9A">
        <w:rPr>
          <w:rFonts w:asciiTheme="majorHAnsi" w:hAnsiTheme="majorHAnsi"/>
          <w:bCs/>
          <w:color w:val="000000" w:themeColor="text1"/>
          <w:sz w:val="22"/>
          <w:szCs w:val="22"/>
        </w:rPr>
        <w:t>Po javnem odpiranju ponudb bo kontaktna oseba naročnika vsa obvestila, zahteve in dopolnitve ponudb ter druge informacije o javnem naročilu pošiljala preko informacijskega sistema e</w:t>
      </w:r>
      <w:r>
        <w:rPr>
          <w:rFonts w:asciiTheme="majorHAnsi" w:hAnsiTheme="majorHAnsi"/>
          <w:bCs/>
          <w:color w:val="000000" w:themeColor="text1"/>
          <w:sz w:val="22"/>
          <w:szCs w:val="22"/>
        </w:rPr>
        <w:t>lektronskega javnega naročanja e</w:t>
      </w:r>
      <w:r w:rsidRPr="00301A9A">
        <w:rPr>
          <w:rFonts w:asciiTheme="majorHAnsi" w:hAnsiTheme="majorHAnsi"/>
          <w:bCs/>
          <w:color w:val="000000" w:themeColor="text1"/>
          <w:sz w:val="22"/>
          <w:szCs w:val="22"/>
        </w:rPr>
        <w:t>-</w:t>
      </w:r>
      <w:r>
        <w:rPr>
          <w:rFonts w:asciiTheme="majorHAnsi" w:hAnsiTheme="majorHAnsi"/>
          <w:bCs/>
          <w:color w:val="000000" w:themeColor="text1"/>
          <w:sz w:val="22"/>
          <w:szCs w:val="22"/>
        </w:rPr>
        <w:t>JN</w:t>
      </w:r>
      <w:r w:rsidRPr="00301A9A">
        <w:rPr>
          <w:rFonts w:asciiTheme="majorHAnsi" w:hAnsiTheme="majorHAnsi"/>
          <w:bCs/>
          <w:color w:val="000000" w:themeColor="text1"/>
          <w:sz w:val="22"/>
          <w:szCs w:val="22"/>
        </w:rPr>
        <w:t xml:space="preserve"> na elektronsko pošto, ki je navedena v tem sistemu. </w:t>
      </w:r>
    </w:p>
    <w:p w14:paraId="29795826" w14:textId="3169A1A6" w:rsidR="004258B4" w:rsidRDefault="004258B4" w:rsidP="00DB235B">
      <w:pPr>
        <w:spacing w:line="276" w:lineRule="auto"/>
        <w:jc w:val="both"/>
        <w:rPr>
          <w:rFonts w:asciiTheme="majorHAnsi" w:hAnsiTheme="majorHAnsi"/>
          <w:color w:val="000000" w:themeColor="text1"/>
          <w:sz w:val="22"/>
          <w:szCs w:val="22"/>
        </w:rPr>
      </w:pPr>
    </w:p>
    <w:p w14:paraId="02E4B28E" w14:textId="77777777" w:rsidR="00D5562F" w:rsidRPr="005A30CB" w:rsidRDefault="00D5562F" w:rsidP="00DB235B">
      <w:pPr>
        <w:pStyle w:val="Naslov1"/>
        <w:spacing w:line="276" w:lineRule="auto"/>
      </w:pPr>
      <w:bookmarkStart w:id="10" w:name="_Toc93502684"/>
      <w:r w:rsidRPr="005A30CB">
        <w:t>3. UGOTAVLJANJE SPOSOBNOSTI</w:t>
      </w:r>
      <w:bookmarkEnd w:id="10"/>
    </w:p>
    <w:p w14:paraId="1AA2A896" w14:textId="77777777" w:rsidR="00D5562F" w:rsidRPr="0090434B" w:rsidRDefault="00D5562F" w:rsidP="00DB235B">
      <w:pPr>
        <w:pStyle w:val="Naslov5"/>
        <w:spacing w:before="0" w:after="0" w:line="276" w:lineRule="auto"/>
        <w:jc w:val="both"/>
        <w:rPr>
          <w:rFonts w:asciiTheme="majorHAnsi" w:hAnsiTheme="majorHAnsi"/>
          <w:i w:val="0"/>
          <w:color w:val="000000" w:themeColor="text1"/>
          <w:sz w:val="22"/>
          <w:szCs w:val="22"/>
        </w:rPr>
      </w:pPr>
    </w:p>
    <w:p w14:paraId="6D2A426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Ponudnik mora izpolnjevati vse v tej točki navedene pogoje. </w:t>
      </w:r>
    </w:p>
    <w:p w14:paraId="09427E4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6F426D0" w14:textId="77777777" w:rsidR="00D5562F" w:rsidRPr="0090434B" w:rsidRDefault="00D5562F" w:rsidP="00DB235B">
      <w:pPr>
        <w:spacing w:line="276" w:lineRule="auto"/>
        <w:jc w:val="both"/>
        <w:rPr>
          <w:rFonts w:asciiTheme="majorHAnsi" w:hAnsiTheme="majorHAnsi"/>
          <w:b/>
          <w:color w:val="000000" w:themeColor="text1"/>
          <w:sz w:val="22"/>
          <w:szCs w:val="22"/>
        </w:rPr>
      </w:pPr>
      <w:r w:rsidRPr="0090434B">
        <w:rPr>
          <w:rFonts w:asciiTheme="majorHAnsi" w:hAnsiTheme="majorHAnsi"/>
          <w:b/>
          <w:color w:val="000000" w:themeColor="text1"/>
          <w:sz w:val="22"/>
          <w:szCs w:val="22"/>
        </w:rPr>
        <w:t>A. Razlogi za izključitev</w:t>
      </w:r>
    </w:p>
    <w:p w14:paraId="6F81E76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1. Naročnik bo izključil ponudnika iz sodelovanja v postopku oddaje javnega naročila, če obstajajo razlogi za izključitev določeni v 75. členu ZJN-3.</w:t>
      </w:r>
    </w:p>
    <w:p w14:paraId="411ED69F" w14:textId="1FCE48B7" w:rsidR="002C6C67" w:rsidRPr="0090434B" w:rsidRDefault="00D5562F" w:rsidP="00DB235B">
      <w:pPr>
        <w:pStyle w:val="Default"/>
        <w:spacing w:line="276" w:lineRule="auto"/>
        <w:rPr>
          <w:rFonts w:asciiTheme="majorHAnsi" w:hAnsiTheme="majorHAnsi"/>
          <w:sz w:val="22"/>
          <w:szCs w:val="22"/>
        </w:rPr>
      </w:pPr>
      <w:r w:rsidRPr="0090434B">
        <w:rPr>
          <w:rFonts w:asciiTheme="majorHAnsi" w:hAnsiTheme="majorHAnsi" w:cs="Cambria"/>
          <w:b/>
          <w:bCs/>
          <w:color w:val="000000" w:themeColor="text1"/>
          <w:sz w:val="22"/>
          <w:szCs w:val="22"/>
        </w:rPr>
        <w:t>Dokazilo:</w:t>
      </w:r>
      <w:r w:rsidRPr="0090434B">
        <w:rPr>
          <w:rFonts w:asciiTheme="majorHAnsi" w:hAnsiTheme="majorHAnsi" w:cs="Cambria"/>
          <w:color w:val="000000" w:themeColor="text1"/>
          <w:sz w:val="22"/>
          <w:szCs w:val="22"/>
        </w:rPr>
        <w:t xml:space="preserve"> </w:t>
      </w:r>
      <w:r w:rsidRPr="004251D8">
        <w:rPr>
          <w:rFonts w:asciiTheme="majorHAnsi" w:hAnsiTheme="majorHAnsi" w:cs="Cambria"/>
          <w:color w:val="000000" w:themeColor="text1"/>
          <w:sz w:val="22"/>
          <w:szCs w:val="22"/>
        </w:rPr>
        <w:t>ESPD</w:t>
      </w:r>
      <w:r w:rsidR="008440E9">
        <w:rPr>
          <w:rFonts w:asciiTheme="majorHAnsi" w:hAnsiTheme="majorHAnsi" w:cs="Cambria"/>
          <w:color w:val="000000" w:themeColor="text1"/>
          <w:sz w:val="22"/>
          <w:szCs w:val="22"/>
        </w:rPr>
        <w:t xml:space="preserve"> </w:t>
      </w:r>
    </w:p>
    <w:p w14:paraId="7C2004A0" w14:textId="77777777" w:rsidR="00D5562F" w:rsidRPr="0090434B" w:rsidRDefault="00D5562F" w:rsidP="00DB235B">
      <w:pPr>
        <w:spacing w:line="276" w:lineRule="auto"/>
        <w:jc w:val="both"/>
        <w:rPr>
          <w:rFonts w:asciiTheme="majorHAnsi" w:hAnsiTheme="majorHAnsi" w:cs="Cambria"/>
          <w:color w:val="000000" w:themeColor="text1"/>
          <w:sz w:val="22"/>
          <w:szCs w:val="22"/>
        </w:rPr>
      </w:pPr>
    </w:p>
    <w:p w14:paraId="735E5A9E" w14:textId="77777777" w:rsidR="00D5562F" w:rsidRPr="0090434B" w:rsidRDefault="00D5562F" w:rsidP="00DB235B">
      <w:pPr>
        <w:spacing w:line="276" w:lineRule="auto"/>
        <w:jc w:val="both"/>
        <w:rPr>
          <w:rFonts w:asciiTheme="majorHAnsi" w:hAnsiTheme="majorHAnsi" w:cs="Cambria"/>
          <w:b/>
          <w:color w:val="000000" w:themeColor="text1"/>
          <w:sz w:val="22"/>
          <w:szCs w:val="22"/>
        </w:rPr>
      </w:pPr>
      <w:r w:rsidRPr="0090434B">
        <w:rPr>
          <w:rFonts w:asciiTheme="majorHAnsi" w:hAnsiTheme="majorHAnsi" w:cs="Cambria"/>
          <w:b/>
          <w:color w:val="000000" w:themeColor="text1"/>
          <w:sz w:val="22"/>
          <w:szCs w:val="22"/>
        </w:rPr>
        <w:t xml:space="preserve">B. Pogoji za sodelovanje: </w:t>
      </w:r>
    </w:p>
    <w:p w14:paraId="05C76034" w14:textId="77777777" w:rsidR="00D5562F" w:rsidRPr="0090434B" w:rsidRDefault="00D5562F" w:rsidP="00DB235B">
      <w:pPr>
        <w:spacing w:line="276" w:lineRule="auto"/>
        <w:jc w:val="both"/>
        <w:rPr>
          <w:rFonts w:asciiTheme="majorHAnsi" w:hAnsiTheme="majorHAnsi" w:cs="Cambria"/>
          <w:b/>
          <w:bCs/>
          <w:color w:val="000000" w:themeColor="text1"/>
          <w:sz w:val="22"/>
          <w:szCs w:val="22"/>
        </w:rPr>
      </w:pPr>
      <w:r w:rsidRPr="0090434B">
        <w:rPr>
          <w:rFonts w:asciiTheme="majorHAnsi" w:hAnsiTheme="majorHAnsi" w:cs="Cambria"/>
          <w:b/>
          <w:bCs/>
          <w:color w:val="000000" w:themeColor="text1"/>
          <w:sz w:val="22"/>
          <w:szCs w:val="22"/>
        </w:rPr>
        <w:t>B.1 Ustreznost za opravljanje poklicne dejavnosti:</w:t>
      </w:r>
    </w:p>
    <w:p w14:paraId="4CC267A8" w14:textId="77777777" w:rsidR="00D5562F" w:rsidRPr="0090434B" w:rsidRDefault="00D5562F" w:rsidP="00DB235B">
      <w:pPr>
        <w:spacing w:line="276" w:lineRule="auto"/>
        <w:jc w:val="both"/>
        <w:rPr>
          <w:rFonts w:asciiTheme="majorHAnsi" w:hAnsiTheme="majorHAnsi" w:cs="Cambria"/>
          <w:color w:val="000000" w:themeColor="text1"/>
          <w:sz w:val="22"/>
          <w:szCs w:val="22"/>
        </w:rPr>
      </w:pPr>
      <w:r w:rsidRPr="0090434B">
        <w:rPr>
          <w:rFonts w:asciiTheme="majorHAnsi" w:hAnsiTheme="majorHAnsi" w:cs="Cambria"/>
          <w:color w:val="000000" w:themeColor="text1"/>
          <w:sz w:val="22"/>
          <w:szCs w:val="22"/>
        </w:rPr>
        <w:t xml:space="preserve">1. Ponudnik ima veljavno registracijo za opravljanje dejavnosti v skladu s predpisi države članice, v kateri je registrirana dejavnost o vpisu v register poklicev ali trgovski register. </w:t>
      </w:r>
    </w:p>
    <w:p w14:paraId="590F7DC8" w14:textId="77777777" w:rsidR="00D5562F" w:rsidRPr="0090434B" w:rsidRDefault="00D5562F" w:rsidP="00DB235B">
      <w:pPr>
        <w:spacing w:line="276" w:lineRule="auto"/>
        <w:jc w:val="both"/>
        <w:rPr>
          <w:rFonts w:asciiTheme="majorHAnsi" w:hAnsiTheme="majorHAnsi" w:cs="Cambria"/>
          <w:color w:val="000000" w:themeColor="text1"/>
          <w:sz w:val="22"/>
          <w:szCs w:val="22"/>
        </w:rPr>
      </w:pPr>
    </w:p>
    <w:p w14:paraId="4259551F" w14:textId="77777777" w:rsidR="00D5562F" w:rsidRPr="0090434B" w:rsidRDefault="00D5562F" w:rsidP="00DB235B">
      <w:pPr>
        <w:spacing w:line="276" w:lineRule="auto"/>
        <w:jc w:val="both"/>
        <w:rPr>
          <w:rFonts w:asciiTheme="majorHAnsi" w:hAnsiTheme="majorHAnsi" w:cs="Cambria"/>
          <w:color w:val="000000" w:themeColor="text1"/>
          <w:sz w:val="22"/>
          <w:szCs w:val="22"/>
        </w:rPr>
      </w:pPr>
      <w:r w:rsidRPr="0090434B">
        <w:rPr>
          <w:rFonts w:asciiTheme="majorHAnsi" w:hAnsiTheme="majorHAnsi" w:cs="Cambria"/>
          <w:color w:val="000000" w:themeColor="text1"/>
          <w:sz w:val="22"/>
          <w:szCs w:val="22"/>
        </w:rPr>
        <w:t xml:space="preserve">2. Ponudnik ima veljavno dovoljenje pristojnega organa za opravljanje dejavnosti, ki je predmet javnega naročila, če je za opravljanje take dejavnosti na podlagi posebnega zakona takšno dovoljenje </w:t>
      </w:r>
      <w:r w:rsidRPr="0090434B">
        <w:rPr>
          <w:rFonts w:asciiTheme="majorHAnsi" w:hAnsiTheme="majorHAnsi" w:cs="Cambria"/>
          <w:color w:val="000000" w:themeColor="text1"/>
          <w:sz w:val="22"/>
          <w:szCs w:val="22"/>
        </w:rPr>
        <w:lastRenderedPageBreak/>
        <w:t xml:space="preserve">potrebno, ali morajo biti člani posebne organizacije, da bi lahko v državi, v kateri imajo svoj sedež, opravljali storitev. </w:t>
      </w:r>
    </w:p>
    <w:p w14:paraId="78235C93" w14:textId="77777777" w:rsidR="00D5562F" w:rsidRPr="0090434B" w:rsidRDefault="00D5562F" w:rsidP="00DB235B">
      <w:pPr>
        <w:spacing w:line="276" w:lineRule="auto"/>
        <w:jc w:val="both"/>
        <w:rPr>
          <w:rFonts w:asciiTheme="majorHAnsi" w:hAnsiTheme="majorHAnsi" w:cs="Cambria"/>
          <w:b/>
          <w:color w:val="000000" w:themeColor="text1"/>
          <w:sz w:val="22"/>
          <w:szCs w:val="22"/>
        </w:rPr>
      </w:pPr>
      <w:r w:rsidRPr="0090434B">
        <w:rPr>
          <w:rFonts w:asciiTheme="majorHAnsi" w:hAnsiTheme="majorHAnsi" w:cs="Cambria"/>
          <w:b/>
          <w:color w:val="000000" w:themeColor="text1"/>
          <w:sz w:val="22"/>
          <w:szCs w:val="22"/>
        </w:rPr>
        <w:t>Dokazilo za 1. in 2. točko: ESPD</w:t>
      </w:r>
    </w:p>
    <w:p w14:paraId="7FA37D31" w14:textId="77777777" w:rsidR="00D5562F" w:rsidRPr="0090434B" w:rsidRDefault="00D5562F" w:rsidP="00DB235B">
      <w:pPr>
        <w:spacing w:line="276" w:lineRule="auto"/>
        <w:jc w:val="both"/>
        <w:rPr>
          <w:rFonts w:asciiTheme="majorHAnsi" w:hAnsiTheme="majorHAnsi" w:cs="Cambria"/>
          <w:color w:val="000000" w:themeColor="text1"/>
          <w:sz w:val="22"/>
          <w:szCs w:val="22"/>
        </w:rPr>
      </w:pPr>
    </w:p>
    <w:p w14:paraId="3E06C281" w14:textId="77777777" w:rsidR="00D5562F" w:rsidRPr="0090434B" w:rsidRDefault="00D5562F" w:rsidP="00DB235B">
      <w:pPr>
        <w:spacing w:line="276" w:lineRule="auto"/>
        <w:jc w:val="both"/>
        <w:rPr>
          <w:rFonts w:asciiTheme="majorHAnsi" w:hAnsiTheme="majorHAnsi" w:cs="Cambria"/>
          <w:b/>
          <w:bCs/>
          <w:color w:val="000000" w:themeColor="text1"/>
          <w:sz w:val="22"/>
          <w:szCs w:val="22"/>
        </w:rPr>
      </w:pPr>
      <w:r w:rsidRPr="0090434B">
        <w:rPr>
          <w:rFonts w:asciiTheme="majorHAnsi" w:hAnsiTheme="majorHAnsi" w:cs="Cambria"/>
          <w:b/>
          <w:bCs/>
          <w:color w:val="000000" w:themeColor="text1"/>
          <w:sz w:val="22"/>
          <w:szCs w:val="22"/>
        </w:rPr>
        <w:t xml:space="preserve">B.2 Ekonomski in finančni položaj: </w:t>
      </w:r>
    </w:p>
    <w:p w14:paraId="24609287" w14:textId="77777777" w:rsidR="00D5562F" w:rsidRPr="0090434B" w:rsidRDefault="00D5562F" w:rsidP="00DB235B">
      <w:pPr>
        <w:spacing w:line="276" w:lineRule="auto"/>
        <w:jc w:val="both"/>
        <w:rPr>
          <w:rFonts w:asciiTheme="majorHAnsi" w:hAnsiTheme="majorHAnsi" w:cs="Cambria"/>
          <w:color w:val="000000" w:themeColor="text1"/>
          <w:sz w:val="22"/>
          <w:szCs w:val="22"/>
        </w:rPr>
      </w:pPr>
      <w:r w:rsidRPr="0090434B">
        <w:rPr>
          <w:rFonts w:asciiTheme="majorHAnsi" w:hAnsiTheme="majorHAnsi" w:cs="Cambria"/>
          <w:color w:val="000000" w:themeColor="text1"/>
          <w:sz w:val="22"/>
          <w:szCs w:val="22"/>
        </w:rPr>
        <w:t>1. Ponudnik v zadnjih šestih mesecih šteto od oddaje ponudbe ni imel blokiranih transakcijskih računov.</w:t>
      </w:r>
    </w:p>
    <w:p w14:paraId="27E1F958" w14:textId="77777777" w:rsidR="00D5562F" w:rsidRPr="0090434B" w:rsidRDefault="00D5562F" w:rsidP="00DB235B">
      <w:pPr>
        <w:spacing w:line="276" w:lineRule="auto"/>
        <w:jc w:val="both"/>
        <w:rPr>
          <w:rFonts w:asciiTheme="majorHAnsi" w:hAnsiTheme="majorHAnsi"/>
          <w:sz w:val="22"/>
          <w:szCs w:val="22"/>
        </w:rPr>
      </w:pPr>
      <w:r w:rsidRPr="0090434B">
        <w:rPr>
          <w:rFonts w:asciiTheme="majorHAnsi" w:hAnsiTheme="majorHAnsi" w:cs="Cambria"/>
          <w:color w:val="000000" w:themeColor="text1"/>
          <w:sz w:val="22"/>
          <w:szCs w:val="22"/>
        </w:rPr>
        <w:t xml:space="preserve">2. </w:t>
      </w:r>
      <w:r w:rsidRPr="0090434B">
        <w:rPr>
          <w:rFonts w:asciiTheme="majorHAnsi" w:hAnsiTheme="majorHAnsi"/>
          <w:sz w:val="22"/>
          <w:szCs w:val="22"/>
        </w:rPr>
        <w:t>Ponudnik mora nuditi trideset</w:t>
      </w:r>
      <w:r w:rsidRPr="0090434B">
        <w:rPr>
          <w:rFonts w:asciiTheme="majorHAnsi" w:hAnsiTheme="majorHAnsi"/>
          <w:color w:val="FF0000"/>
          <w:sz w:val="22"/>
          <w:szCs w:val="22"/>
        </w:rPr>
        <w:t xml:space="preserve"> </w:t>
      </w:r>
      <w:r w:rsidRPr="0090434B">
        <w:rPr>
          <w:rFonts w:asciiTheme="majorHAnsi" w:hAnsiTheme="majorHAnsi"/>
          <w:sz w:val="22"/>
          <w:szCs w:val="22"/>
        </w:rPr>
        <w:t xml:space="preserve">(30) dnevni plačilni rok, ki prične teči z dnem prejema pravilno izstavljene fakture. </w:t>
      </w:r>
    </w:p>
    <w:p w14:paraId="23277691" w14:textId="1E53622C" w:rsidR="00D5562F" w:rsidRPr="00630D6A" w:rsidRDefault="00D5562F" w:rsidP="00DB235B">
      <w:pPr>
        <w:spacing w:line="276" w:lineRule="auto"/>
        <w:jc w:val="both"/>
        <w:rPr>
          <w:rFonts w:asciiTheme="majorHAnsi" w:hAnsiTheme="majorHAnsi"/>
          <w:sz w:val="22"/>
          <w:szCs w:val="22"/>
        </w:rPr>
      </w:pPr>
      <w:r w:rsidRPr="00630D6A">
        <w:rPr>
          <w:rFonts w:asciiTheme="majorHAnsi" w:hAnsiTheme="majorHAnsi"/>
          <w:sz w:val="22"/>
          <w:szCs w:val="22"/>
        </w:rPr>
        <w:t xml:space="preserve">3. </w:t>
      </w:r>
      <w:r w:rsidRPr="00A86B60">
        <w:rPr>
          <w:rFonts w:asciiTheme="majorHAnsi" w:hAnsiTheme="majorHAnsi"/>
          <w:sz w:val="22"/>
          <w:szCs w:val="22"/>
        </w:rPr>
        <w:t>Ponudnik</w:t>
      </w:r>
      <w:r w:rsidR="004258B4" w:rsidRPr="00A86B60">
        <w:rPr>
          <w:rFonts w:asciiTheme="majorHAnsi" w:hAnsiTheme="majorHAnsi"/>
          <w:sz w:val="22"/>
          <w:szCs w:val="22"/>
        </w:rPr>
        <w:t xml:space="preserve"> </w:t>
      </w:r>
      <w:r w:rsidRPr="00A86B60">
        <w:rPr>
          <w:rFonts w:asciiTheme="majorHAnsi" w:hAnsiTheme="majorHAnsi"/>
          <w:sz w:val="22"/>
          <w:szCs w:val="22"/>
        </w:rPr>
        <w:t>mora imeti v letu 202</w:t>
      </w:r>
      <w:r w:rsidR="00011267">
        <w:rPr>
          <w:rFonts w:asciiTheme="majorHAnsi" w:hAnsiTheme="majorHAnsi"/>
          <w:sz w:val="22"/>
          <w:szCs w:val="22"/>
        </w:rPr>
        <w:t>1</w:t>
      </w:r>
      <w:r w:rsidRPr="00A86B60">
        <w:rPr>
          <w:rFonts w:asciiTheme="majorHAnsi" w:hAnsiTheme="majorHAnsi"/>
          <w:sz w:val="22"/>
          <w:szCs w:val="22"/>
        </w:rPr>
        <w:t xml:space="preserve"> minimalni letni promet v vrednosti </w:t>
      </w:r>
      <w:r w:rsidR="002C6C67" w:rsidRPr="00A86B60">
        <w:rPr>
          <w:rFonts w:asciiTheme="majorHAnsi" w:hAnsiTheme="majorHAnsi"/>
          <w:sz w:val="22"/>
          <w:szCs w:val="22"/>
        </w:rPr>
        <w:t>2</w:t>
      </w:r>
      <w:r w:rsidRPr="00A86B60">
        <w:rPr>
          <w:rFonts w:asciiTheme="majorHAnsi" w:hAnsiTheme="majorHAnsi"/>
          <w:sz w:val="22"/>
          <w:szCs w:val="22"/>
        </w:rPr>
        <w:t>00.000,00 EUR.</w:t>
      </w:r>
    </w:p>
    <w:p w14:paraId="2FAC25B7" w14:textId="3E7B76ED" w:rsidR="003776C6" w:rsidRPr="0090434B" w:rsidRDefault="008440E9" w:rsidP="00DB235B">
      <w:pPr>
        <w:spacing w:line="276" w:lineRule="auto"/>
        <w:jc w:val="both"/>
        <w:rPr>
          <w:rFonts w:asciiTheme="majorHAnsi" w:hAnsiTheme="majorHAnsi"/>
          <w:sz w:val="22"/>
          <w:szCs w:val="22"/>
        </w:rPr>
      </w:pPr>
      <w:r>
        <w:rPr>
          <w:rFonts w:asciiTheme="majorHAnsi" w:hAnsiTheme="majorHAnsi"/>
          <w:sz w:val="22"/>
          <w:szCs w:val="22"/>
        </w:rPr>
        <w:t xml:space="preserve"> </w:t>
      </w:r>
    </w:p>
    <w:p w14:paraId="3BFC6B19" w14:textId="77777777" w:rsidR="00D5562F" w:rsidRPr="0090434B" w:rsidRDefault="00D5562F" w:rsidP="00DB235B">
      <w:pPr>
        <w:spacing w:line="276" w:lineRule="auto"/>
        <w:jc w:val="both"/>
        <w:rPr>
          <w:rFonts w:asciiTheme="majorHAnsi" w:hAnsiTheme="majorHAnsi" w:cs="Cambria"/>
          <w:color w:val="000000" w:themeColor="text1"/>
          <w:sz w:val="22"/>
          <w:szCs w:val="22"/>
        </w:rPr>
      </w:pPr>
      <w:r w:rsidRPr="0090434B">
        <w:rPr>
          <w:rFonts w:asciiTheme="majorHAnsi" w:hAnsiTheme="majorHAnsi" w:cs="Cambria"/>
          <w:b/>
          <w:bCs/>
          <w:color w:val="000000" w:themeColor="text1"/>
          <w:sz w:val="22"/>
          <w:szCs w:val="22"/>
        </w:rPr>
        <w:t>Dokazilo:</w:t>
      </w:r>
      <w:r w:rsidRPr="0090434B">
        <w:rPr>
          <w:rFonts w:asciiTheme="majorHAnsi" w:hAnsiTheme="majorHAnsi" w:cs="Cambria"/>
          <w:color w:val="000000" w:themeColor="text1"/>
          <w:sz w:val="22"/>
          <w:szCs w:val="22"/>
        </w:rPr>
        <w:t xml:space="preserve"> ESPD</w:t>
      </w:r>
    </w:p>
    <w:p w14:paraId="5DA5706D" w14:textId="77777777" w:rsidR="00D5562F" w:rsidRPr="0090434B" w:rsidRDefault="00D5562F" w:rsidP="00DB235B">
      <w:pPr>
        <w:pStyle w:val="Naslov"/>
        <w:spacing w:line="276" w:lineRule="auto"/>
        <w:jc w:val="both"/>
        <w:rPr>
          <w:rFonts w:asciiTheme="majorHAnsi" w:hAnsiTheme="majorHAnsi"/>
          <w:b w:val="0"/>
          <w:color w:val="000000" w:themeColor="text1"/>
          <w:sz w:val="22"/>
          <w:szCs w:val="22"/>
        </w:rPr>
      </w:pPr>
    </w:p>
    <w:p w14:paraId="2ED6F757" w14:textId="77777777" w:rsidR="00D5562F" w:rsidRPr="0090434B" w:rsidRDefault="00D5562F" w:rsidP="00DB235B">
      <w:pPr>
        <w:spacing w:line="276" w:lineRule="auto"/>
        <w:jc w:val="both"/>
        <w:rPr>
          <w:rFonts w:asciiTheme="majorHAnsi" w:hAnsiTheme="majorHAnsi"/>
          <w:b/>
          <w:color w:val="000000" w:themeColor="text1"/>
          <w:sz w:val="22"/>
          <w:szCs w:val="22"/>
        </w:rPr>
      </w:pPr>
      <w:r w:rsidRPr="0090434B">
        <w:rPr>
          <w:rFonts w:asciiTheme="majorHAnsi" w:hAnsiTheme="majorHAnsi"/>
          <w:b/>
          <w:color w:val="000000" w:themeColor="text1"/>
          <w:sz w:val="22"/>
          <w:szCs w:val="22"/>
        </w:rPr>
        <w:t>B.3 Tehnična in strokovna sposobnost:</w:t>
      </w:r>
    </w:p>
    <w:p w14:paraId="07DB941C" w14:textId="6A21DA00" w:rsidR="00D5562F" w:rsidRPr="0090434B" w:rsidRDefault="00D5562F" w:rsidP="00DB235B">
      <w:pPr>
        <w:widowControl w:val="0"/>
        <w:autoSpaceDE w:val="0"/>
        <w:autoSpaceDN w:val="0"/>
        <w:adjustRightInd w:val="0"/>
        <w:spacing w:line="276" w:lineRule="auto"/>
        <w:jc w:val="both"/>
        <w:rPr>
          <w:rFonts w:asciiTheme="majorHAnsi" w:eastAsiaTheme="minorEastAsia" w:hAnsiTheme="majorHAnsi" w:cs="AppleSystemUIFont"/>
          <w:sz w:val="22"/>
          <w:szCs w:val="22"/>
          <w:lang w:eastAsia="en-US"/>
        </w:rPr>
      </w:pPr>
      <w:r w:rsidRPr="0090434B">
        <w:rPr>
          <w:rFonts w:asciiTheme="majorHAnsi" w:hAnsiTheme="majorHAnsi" w:cs="Calibri"/>
          <w:sz w:val="22"/>
          <w:szCs w:val="22"/>
        </w:rPr>
        <w:t xml:space="preserve">1. Da je </w:t>
      </w:r>
      <w:r w:rsidRPr="0090434B">
        <w:rPr>
          <w:rFonts w:asciiTheme="majorHAnsi" w:hAnsiTheme="majorHAnsi" w:cs="Calibri"/>
          <w:bCs/>
          <w:sz w:val="22"/>
          <w:szCs w:val="22"/>
        </w:rPr>
        <w:t xml:space="preserve">ponudnik sposoben začeti z gradnjo </w:t>
      </w:r>
      <w:r w:rsidR="00AB66A2" w:rsidRPr="00AB66A2">
        <w:rPr>
          <w:rFonts w:asciiTheme="majorHAnsi" w:hAnsiTheme="majorHAnsi" w:cs="Calibri"/>
          <w:b/>
          <w:sz w:val="22"/>
          <w:szCs w:val="22"/>
        </w:rPr>
        <w:t>predvidoma</w:t>
      </w:r>
      <w:r w:rsidRPr="00AB66A2">
        <w:rPr>
          <w:rFonts w:asciiTheme="majorHAnsi" w:hAnsiTheme="majorHAnsi" w:cs="Calibri"/>
          <w:b/>
          <w:sz w:val="22"/>
          <w:szCs w:val="22"/>
        </w:rPr>
        <w:t xml:space="preserve"> s</w:t>
      </w:r>
      <w:r w:rsidR="008440E9" w:rsidRPr="00AB66A2">
        <w:rPr>
          <w:rFonts w:asciiTheme="majorHAnsi" w:hAnsiTheme="majorHAnsi" w:cs="Calibri"/>
          <w:b/>
          <w:sz w:val="22"/>
          <w:szCs w:val="22"/>
        </w:rPr>
        <w:t xml:space="preserve"> </w:t>
      </w:r>
      <w:r w:rsidR="0090311A" w:rsidRPr="00AB66A2">
        <w:rPr>
          <w:rFonts w:asciiTheme="majorHAnsi" w:hAnsiTheme="majorHAnsi" w:cs="Calibri"/>
          <w:b/>
          <w:sz w:val="22"/>
          <w:szCs w:val="22"/>
        </w:rPr>
        <w:t>1</w:t>
      </w:r>
      <w:r w:rsidR="00A53420" w:rsidRPr="00AB66A2">
        <w:rPr>
          <w:rFonts w:asciiTheme="majorHAnsi" w:hAnsiTheme="majorHAnsi" w:cs="Calibri"/>
          <w:b/>
          <w:sz w:val="22"/>
          <w:szCs w:val="22"/>
        </w:rPr>
        <w:t>.</w:t>
      </w:r>
      <w:r w:rsidR="002612F9" w:rsidRPr="00AB66A2">
        <w:rPr>
          <w:rFonts w:asciiTheme="majorHAnsi" w:hAnsiTheme="majorHAnsi" w:cs="Calibri"/>
          <w:b/>
          <w:sz w:val="22"/>
          <w:szCs w:val="22"/>
        </w:rPr>
        <w:t xml:space="preserve"> </w:t>
      </w:r>
      <w:r w:rsidR="00AB66A2" w:rsidRPr="00AB66A2">
        <w:rPr>
          <w:rFonts w:asciiTheme="majorHAnsi" w:hAnsiTheme="majorHAnsi" w:cs="Calibri"/>
          <w:b/>
          <w:sz w:val="22"/>
          <w:szCs w:val="22"/>
        </w:rPr>
        <w:t>3</w:t>
      </w:r>
      <w:r w:rsidR="00A53420" w:rsidRPr="00AB66A2">
        <w:rPr>
          <w:rFonts w:asciiTheme="majorHAnsi" w:hAnsiTheme="majorHAnsi" w:cs="Calibri"/>
          <w:b/>
          <w:sz w:val="22"/>
          <w:szCs w:val="22"/>
        </w:rPr>
        <w:t>. 202</w:t>
      </w:r>
      <w:r w:rsidR="00AB66A2" w:rsidRPr="00AB66A2">
        <w:rPr>
          <w:rFonts w:asciiTheme="majorHAnsi" w:hAnsiTheme="majorHAnsi" w:cs="Calibri"/>
          <w:b/>
          <w:sz w:val="22"/>
          <w:szCs w:val="22"/>
        </w:rPr>
        <w:t>3</w:t>
      </w:r>
      <w:r w:rsidR="008440E9" w:rsidRPr="00AB66A2">
        <w:rPr>
          <w:rFonts w:asciiTheme="majorHAnsi" w:hAnsiTheme="majorHAnsi" w:cs="Calibri"/>
          <w:b/>
          <w:sz w:val="22"/>
          <w:szCs w:val="22"/>
        </w:rPr>
        <w:t xml:space="preserve"> </w:t>
      </w:r>
      <w:r w:rsidRPr="00AB66A2">
        <w:rPr>
          <w:rFonts w:asciiTheme="majorHAnsi" w:eastAsiaTheme="minorEastAsia" w:hAnsiTheme="majorHAnsi" w:cs="AppleSystemUIFont"/>
          <w:b/>
          <w:sz w:val="22"/>
          <w:szCs w:val="22"/>
          <w:lang w:eastAsia="en-US"/>
        </w:rPr>
        <w:t xml:space="preserve">in jo opraviti do </w:t>
      </w:r>
      <w:r w:rsidR="00A53420" w:rsidRPr="00AB66A2">
        <w:rPr>
          <w:rFonts w:asciiTheme="majorHAnsi" w:eastAsiaTheme="minorEastAsia" w:hAnsiTheme="majorHAnsi" w:cs="AppleSystemUIFont"/>
          <w:b/>
          <w:sz w:val="22"/>
          <w:szCs w:val="22"/>
          <w:lang w:eastAsia="en-US"/>
        </w:rPr>
        <w:t>3</w:t>
      </w:r>
      <w:r w:rsidR="0090311A" w:rsidRPr="00AB66A2">
        <w:rPr>
          <w:rFonts w:asciiTheme="majorHAnsi" w:eastAsiaTheme="minorEastAsia" w:hAnsiTheme="majorHAnsi" w:cs="AppleSystemUIFont"/>
          <w:b/>
          <w:sz w:val="22"/>
          <w:szCs w:val="22"/>
          <w:lang w:eastAsia="en-US"/>
        </w:rPr>
        <w:t>0</w:t>
      </w:r>
      <w:r w:rsidR="00A53420" w:rsidRPr="00AB66A2">
        <w:rPr>
          <w:rFonts w:asciiTheme="majorHAnsi" w:eastAsiaTheme="minorEastAsia" w:hAnsiTheme="majorHAnsi" w:cs="AppleSystemUIFont"/>
          <w:b/>
          <w:sz w:val="22"/>
          <w:szCs w:val="22"/>
          <w:lang w:eastAsia="en-US"/>
        </w:rPr>
        <w:t xml:space="preserve">. </w:t>
      </w:r>
      <w:r w:rsidR="000F5E46" w:rsidRPr="00AB66A2">
        <w:rPr>
          <w:rFonts w:asciiTheme="majorHAnsi" w:eastAsiaTheme="minorEastAsia" w:hAnsiTheme="majorHAnsi" w:cs="AppleSystemUIFont"/>
          <w:b/>
          <w:sz w:val="22"/>
          <w:szCs w:val="22"/>
          <w:lang w:eastAsia="en-US"/>
        </w:rPr>
        <w:t>0</w:t>
      </w:r>
      <w:r w:rsidR="0090311A" w:rsidRPr="00AB66A2">
        <w:rPr>
          <w:rFonts w:asciiTheme="majorHAnsi" w:eastAsiaTheme="minorEastAsia" w:hAnsiTheme="majorHAnsi" w:cs="AppleSystemUIFont"/>
          <w:b/>
          <w:sz w:val="22"/>
          <w:szCs w:val="22"/>
          <w:lang w:eastAsia="en-US"/>
        </w:rPr>
        <w:t>6</w:t>
      </w:r>
      <w:r w:rsidR="00A53420" w:rsidRPr="00AB66A2">
        <w:rPr>
          <w:rFonts w:asciiTheme="majorHAnsi" w:eastAsiaTheme="minorEastAsia" w:hAnsiTheme="majorHAnsi" w:cs="AppleSystemUIFont"/>
          <w:b/>
          <w:sz w:val="22"/>
          <w:szCs w:val="22"/>
          <w:lang w:eastAsia="en-US"/>
        </w:rPr>
        <w:t>. 202</w:t>
      </w:r>
      <w:r w:rsidR="000F5E46" w:rsidRPr="00AB66A2">
        <w:rPr>
          <w:rFonts w:asciiTheme="majorHAnsi" w:eastAsiaTheme="minorEastAsia" w:hAnsiTheme="majorHAnsi" w:cs="AppleSystemUIFont"/>
          <w:b/>
          <w:sz w:val="22"/>
          <w:szCs w:val="22"/>
          <w:lang w:eastAsia="en-US"/>
        </w:rPr>
        <w:t>3</w:t>
      </w:r>
      <w:r w:rsidRPr="0090434B">
        <w:rPr>
          <w:rFonts w:asciiTheme="majorHAnsi" w:eastAsiaTheme="minorEastAsia" w:hAnsiTheme="majorHAnsi" w:cs="AppleSystemUIFont"/>
          <w:sz w:val="22"/>
          <w:szCs w:val="22"/>
          <w:lang w:eastAsia="en-US"/>
        </w:rPr>
        <w:t xml:space="preserve">. </w:t>
      </w:r>
    </w:p>
    <w:p w14:paraId="0DCD9EF0" w14:textId="66077617" w:rsidR="00D5562F" w:rsidRPr="0090434B" w:rsidRDefault="00D5562F" w:rsidP="00DB235B">
      <w:pPr>
        <w:widowControl w:val="0"/>
        <w:autoSpaceDE w:val="0"/>
        <w:autoSpaceDN w:val="0"/>
        <w:adjustRightInd w:val="0"/>
        <w:spacing w:line="276" w:lineRule="auto"/>
        <w:jc w:val="both"/>
        <w:rPr>
          <w:rFonts w:asciiTheme="majorHAnsi" w:eastAsiaTheme="minorEastAsia" w:hAnsiTheme="majorHAnsi" w:cs="AppleSystemUIFont"/>
          <w:sz w:val="22"/>
          <w:szCs w:val="22"/>
          <w:lang w:eastAsia="en-US"/>
        </w:rPr>
      </w:pPr>
      <w:r w:rsidRPr="0090434B">
        <w:rPr>
          <w:rFonts w:asciiTheme="majorHAnsi" w:eastAsiaTheme="minorEastAsia" w:hAnsiTheme="majorHAnsi" w:cs="AppleSystemUIFont"/>
          <w:sz w:val="22"/>
          <w:szCs w:val="22"/>
          <w:lang w:eastAsia="en-US"/>
        </w:rPr>
        <w:t>Podrobnejši terminski načrt izvedbe po trasah in občinah se predloži v 8 delovnih dneh od uveljavitve pogodbe.</w:t>
      </w:r>
    </w:p>
    <w:p w14:paraId="474A417F" w14:textId="77777777" w:rsidR="00396911" w:rsidRPr="0090434B" w:rsidRDefault="00396911" w:rsidP="00DB235B">
      <w:pPr>
        <w:widowControl w:val="0"/>
        <w:autoSpaceDE w:val="0"/>
        <w:autoSpaceDN w:val="0"/>
        <w:adjustRightInd w:val="0"/>
        <w:spacing w:line="276" w:lineRule="auto"/>
        <w:jc w:val="both"/>
        <w:rPr>
          <w:rFonts w:asciiTheme="majorHAnsi" w:eastAsiaTheme="minorEastAsia" w:hAnsiTheme="majorHAnsi" w:cs="AppleSystemUIFont"/>
          <w:sz w:val="22"/>
          <w:szCs w:val="22"/>
          <w:lang w:eastAsia="en-US"/>
        </w:rPr>
      </w:pPr>
    </w:p>
    <w:p w14:paraId="0BEC6EDA" w14:textId="55062A0E" w:rsidR="00D5562F" w:rsidRPr="0090434B" w:rsidRDefault="00AB66A2" w:rsidP="00DB235B">
      <w:pPr>
        <w:pStyle w:val="Naslov"/>
        <w:spacing w:line="276" w:lineRule="auto"/>
        <w:jc w:val="both"/>
        <w:rPr>
          <w:rFonts w:asciiTheme="majorHAnsi" w:hAnsiTheme="majorHAnsi" w:cs="Calibri"/>
          <w:b w:val="0"/>
          <w:bCs w:val="0"/>
          <w:color w:val="000000" w:themeColor="text1"/>
          <w:sz w:val="22"/>
          <w:szCs w:val="22"/>
        </w:rPr>
      </w:pPr>
      <w:r>
        <w:rPr>
          <w:rFonts w:asciiTheme="majorHAnsi" w:hAnsiTheme="majorHAnsi" w:cs="Calibri"/>
          <w:b w:val="0"/>
          <w:bCs w:val="0"/>
          <w:color w:val="000000" w:themeColor="text1"/>
          <w:sz w:val="22"/>
          <w:szCs w:val="22"/>
        </w:rPr>
        <w:t>2</w:t>
      </w:r>
      <w:r w:rsidR="00D5562F" w:rsidRPr="0090434B">
        <w:rPr>
          <w:rFonts w:asciiTheme="majorHAnsi" w:hAnsiTheme="majorHAnsi" w:cs="Calibri"/>
          <w:b w:val="0"/>
          <w:bCs w:val="0"/>
          <w:color w:val="000000" w:themeColor="text1"/>
          <w:sz w:val="22"/>
          <w:szCs w:val="22"/>
        </w:rPr>
        <w:t>. Da ponudnik razpolaga s strokovnim kadrom za izvedbo javnega naročila.</w:t>
      </w:r>
    </w:p>
    <w:p w14:paraId="1358EAFF" w14:textId="77777777" w:rsidR="00B503ED" w:rsidRPr="0090434B" w:rsidRDefault="00B503ED" w:rsidP="00DB235B">
      <w:pPr>
        <w:pStyle w:val="Naslov"/>
        <w:spacing w:line="276" w:lineRule="auto"/>
        <w:jc w:val="both"/>
        <w:rPr>
          <w:rFonts w:asciiTheme="majorHAnsi" w:hAnsiTheme="majorHAnsi" w:cs="Calibri"/>
          <w:b w:val="0"/>
          <w:bCs w:val="0"/>
          <w:color w:val="000000" w:themeColor="text1"/>
          <w:sz w:val="22"/>
          <w:szCs w:val="22"/>
        </w:rPr>
      </w:pPr>
    </w:p>
    <w:p w14:paraId="08654B75" w14:textId="4BBF6124" w:rsidR="00D5562F" w:rsidRPr="0090434B" w:rsidRDefault="00AB66A2" w:rsidP="00DB235B">
      <w:pPr>
        <w:pStyle w:val="Naslov"/>
        <w:spacing w:line="276" w:lineRule="auto"/>
        <w:jc w:val="both"/>
        <w:rPr>
          <w:rFonts w:asciiTheme="majorHAnsi" w:hAnsiTheme="majorHAnsi" w:cs="Calibri"/>
          <w:b w:val="0"/>
          <w:bCs w:val="0"/>
          <w:color w:val="000000" w:themeColor="text1"/>
          <w:sz w:val="22"/>
          <w:szCs w:val="22"/>
        </w:rPr>
      </w:pPr>
      <w:r>
        <w:rPr>
          <w:rFonts w:asciiTheme="majorHAnsi" w:hAnsiTheme="majorHAnsi" w:cs="Calibri"/>
          <w:b w:val="0"/>
          <w:bCs w:val="0"/>
          <w:color w:val="000000" w:themeColor="text1"/>
          <w:sz w:val="22"/>
          <w:szCs w:val="22"/>
        </w:rPr>
        <w:t>3</w:t>
      </w:r>
      <w:r w:rsidR="00D5562F" w:rsidRPr="0090434B">
        <w:rPr>
          <w:rFonts w:asciiTheme="majorHAnsi" w:hAnsiTheme="majorHAnsi" w:cs="Calibri"/>
          <w:b w:val="0"/>
          <w:bCs w:val="0"/>
          <w:color w:val="000000" w:themeColor="text1"/>
          <w:sz w:val="22"/>
          <w:szCs w:val="22"/>
        </w:rPr>
        <w:t>. Da bo ponudnik dela izvedel v skladu s pravili stroke in navodili strokovnega nadzora s strani naročnika.</w:t>
      </w:r>
    </w:p>
    <w:p w14:paraId="7E7775B1" w14:textId="77777777" w:rsidR="00B503ED" w:rsidRPr="0090434B" w:rsidRDefault="00B503ED" w:rsidP="00DB235B">
      <w:pPr>
        <w:pStyle w:val="Naslov"/>
        <w:spacing w:line="276" w:lineRule="auto"/>
        <w:jc w:val="both"/>
        <w:rPr>
          <w:rFonts w:asciiTheme="majorHAnsi" w:hAnsiTheme="majorHAnsi" w:cs="Calibri"/>
          <w:b w:val="0"/>
          <w:bCs w:val="0"/>
          <w:color w:val="000000" w:themeColor="text1"/>
          <w:sz w:val="22"/>
          <w:szCs w:val="22"/>
        </w:rPr>
      </w:pPr>
    </w:p>
    <w:p w14:paraId="310C8C11" w14:textId="498890AC" w:rsidR="00D5562F" w:rsidRPr="0090434B" w:rsidRDefault="00AB66A2" w:rsidP="00DB235B">
      <w:pPr>
        <w:pStyle w:val="Naslov"/>
        <w:spacing w:line="276" w:lineRule="auto"/>
        <w:jc w:val="both"/>
        <w:rPr>
          <w:rFonts w:asciiTheme="majorHAnsi" w:hAnsiTheme="majorHAnsi"/>
          <w:b w:val="0"/>
          <w:color w:val="000000" w:themeColor="text1"/>
          <w:sz w:val="22"/>
          <w:szCs w:val="22"/>
        </w:rPr>
      </w:pPr>
      <w:r>
        <w:rPr>
          <w:rFonts w:asciiTheme="majorHAnsi" w:hAnsiTheme="majorHAnsi" w:cs="Cambria"/>
          <w:b w:val="0"/>
          <w:color w:val="000000" w:themeColor="text1"/>
          <w:sz w:val="22"/>
          <w:szCs w:val="22"/>
        </w:rPr>
        <w:t>4</w:t>
      </w:r>
      <w:r w:rsidR="00D5562F" w:rsidRPr="0090434B">
        <w:rPr>
          <w:rFonts w:asciiTheme="majorHAnsi" w:hAnsiTheme="majorHAnsi" w:cs="Cambria"/>
          <w:b w:val="0"/>
          <w:color w:val="000000" w:themeColor="text1"/>
          <w:sz w:val="22"/>
          <w:szCs w:val="22"/>
        </w:rPr>
        <w:t>. Ponudnik mora</w:t>
      </w:r>
      <w:r w:rsidR="00D5562F" w:rsidRPr="0090434B">
        <w:rPr>
          <w:rFonts w:asciiTheme="majorHAnsi" w:hAnsiTheme="majorHAnsi"/>
          <w:b w:val="0"/>
          <w:color w:val="000000" w:themeColor="text1"/>
          <w:sz w:val="22"/>
          <w:szCs w:val="22"/>
        </w:rPr>
        <w:t xml:space="preserve"> zagotoviti ustrezne tehnične zmogljivosti za kvalitetno izvedbo celotnega naročila v predvidenem roku, skladno z zahtevami iz razpisne dokumentacije, pravili stroke ter določili predpisov in standardov s področja predmeta naročila.</w:t>
      </w:r>
    </w:p>
    <w:p w14:paraId="1FC223A5" w14:textId="77777777" w:rsidR="00B503ED" w:rsidRPr="0090434B" w:rsidRDefault="00B503ED" w:rsidP="00DB235B">
      <w:pPr>
        <w:pStyle w:val="Naslov"/>
        <w:spacing w:line="276" w:lineRule="auto"/>
        <w:jc w:val="both"/>
        <w:rPr>
          <w:rFonts w:asciiTheme="majorHAnsi" w:hAnsiTheme="majorHAnsi"/>
          <w:b w:val="0"/>
          <w:color w:val="000000" w:themeColor="text1"/>
          <w:sz w:val="22"/>
          <w:szCs w:val="22"/>
        </w:rPr>
      </w:pPr>
    </w:p>
    <w:p w14:paraId="4966235E" w14:textId="31A41AC0" w:rsidR="00D5562F" w:rsidRPr="0090434B" w:rsidRDefault="00AB66A2" w:rsidP="00DB235B">
      <w:pPr>
        <w:pStyle w:val="Naslov"/>
        <w:spacing w:line="276" w:lineRule="auto"/>
        <w:jc w:val="both"/>
        <w:rPr>
          <w:rFonts w:asciiTheme="majorHAnsi" w:hAnsiTheme="majorHAnsi"/>
          <w:b w:val="0"/>
          <w:color w:val="000000" w:themeColor="text1"/>
          <w:sz w:val="22"/>
          <w:szCs w:val="22"/>
        </w:rPr>
      </w:pPr>
      <w:r>
        <w:rPr>
          <w:rFonts w:asciiTheme="majorHAnsi" w:hAnsiTheme="majorHAnsi"/>
          <w:b w:val="0"/>
          <w:color w:val="000000" w:themeColor="text1"/>
          <w:sz w:val="22"/>
          <w:szCs w:val="22"/>
        </w:rPr>
        <w:t>5</w:t>
      </w:r>
      <w:r w:rsidR="00D5562F" w:rsidRPr="0090434B">
        <w:rPr>
          <w:rFonts w:asciiTheme="majorHAnsi" w:hAnsiTheme="majorHAnsi"/>
          <w:b w:val="0"/>
          <w:color w:val="000000" w:themeColor="text1"/>
          <w:sz w:val="22"/>
          <w:szCs w:val="22"/>
        </w:rPr>
        <w:t>. Ponudnik mora spoštovali vse predpise, pravilnike in navodila v zvezi z ravnanjem z odpadki.</w:t>
      </w:r>
    </w:p>
    <w:p w14:paraId="6B0978DB" w14:textId="77777777" w:rsidR="00887205" w:rsidRPr="0090434B" w:rsidRDefault="00887205" w:rsidP="00DB235B">
      <w:pPr>
        <w:pStyle w:val="Naslov"/>
        <w:spacing w:line="276" w:lineRule="auto"/>
        <w:jc w:val="both"/>
        <w:rPr>
          <w:rFonts w:asciiTheme="majorHAnsi" w:hAnsiTheme="majorHAnsi"/>
          <w:b w:val="0"/>
          <w:color w:val="000000" w:themeColor="text1"/>
          <w:sz w:val="22"/>
          <w:szCs w:val="22"/>
        </w:rPr>
      </w:pPr>
    </w:p>
    <w:p w14:paraId="6E67BA04" w14:textId="2A74273B" w:rsidR="00D5562F" w:rsidRDefault="00AB66A2" w:rsidP="00DB235B">
      <w:pPr>
        <w:pStyle w:val="Naslov"/>
        <w:spacing w:line="276" w:lineRule="auto"/>
        <w:jc w:val="both"/>
        <w:rPr>
          <w:rFonts w:asciiTheme="majorHAnsi" w:hAnsiTheme="majorHAnsi"/>
          <w:b w:val="0"/>
          <w:color w:val="000000" w:themeColor="text1"/>
          <w:sz w:val="22"/>
          <w:szCs w:val="22"/>
        </w:rPr>
      </w:pPr>
      <w:r>
        <w:rPr>
          <w:rFonts w:asciiTheme="majorHAnsi" w:hAnsiTheme="majorHAnsi"/>
          <w:b w:val="0"/>
          <w:color w:val="000000" w:themeColor="text1"/>
          <w:sz w:val="22"/>
          <w:szCs w:val="22"/>
        </w:rPr>
        <w:t>6</w:t>
      </w:r>
      <w:r w:rsidR="00D5562F" w:rsidRPr="0090434B">
        <w:rPr>
          <w:rFonts w:asciiTheme="majorHAnsi" w:hAnsiTheme="majorHAnsi"/>
          <w:b w:val="0"/>
          <w:color w:val="000000" w:themeColor="text1"/>
          <w:sz w:val="22"/>
          <w:szCs w:val="22"/>
        </w:rPr>
        <w:t>. Ponudnik mora dela opravljati z gradbenimi stroji, ki ustrezajo Pravilniku o emisiji hrupa strojev, ki se uporabljajo na prostem (Uradni list RS, št. 106/2002, 50/05, 49/06 in 17/11 – ZTZPUS-1).</w:t>
      </w:r>
    </w:p>
    <w:p w14:paraId="4986FDA7" w14:textId="294BAA22" w:rsidR="00707809" w:rsidRDefault="00707809" w:rsidP="00DB235B">
      <w:pPr>
        <w:pStyle w:val="Naslov"/>
        <w:spacing w:line="276" w:lineRule="auto"/>
        <w:jc w:val="both"/>
        <w:rPr>
          <w:rFonts w:asciiTheme="majorHAnsi" w:hAnsiTheme="majorHAnsi"/>
          <w:b w:val="0"/>
          <w:color w:val="000000" w:themeColor="text1"/>
          <w:sz w:val="22"/>
          <w:szCs w:val="22"/>
        </w:rPr>
      </w:pPr>
    </w:p>
    <w:p w14:paraId="25D3B796" w14:textId="590E3D2B" w:rsidR="00707809" w:rsidRPr="00A86B60" w:rsidRDefault="00AB66A2" w:rsidP="00DB235B">
      <w:pPr>
        <w:pStyle w:val="Odstavekseznama"/>
        <w:spacing w:line="276" w:lineRule="auto"/>
        <w:ind w:left="0"/>
        <w:jc w:val="both"/>
        <w:rPr>
          <w:rFonts w:asciiTheme="majorHAnsi" w:hAnsiTheme="majorHAnsi"/>
          <w:bCs/>
          <w:color w:val="000000" w:themeColor="text1"/>
          <w:sz w:val="22"/>
          <w:szCs w:val="22"/>
        </w:rPr>
      </w:pPr>
      <w:r>
        <w:rPr>
          <w:rFonts w:asciiTheme="majorHAnsi" w:hAnsiTheme="majorHAnsi"/>
          <w:color w:val="000000" w:themeColor="text1"/>
          <w:sz w:val="22"/>
          <w:szCs w:val="22"/>
        </w:rPr>
        <w:t>7</w:t>
      </w:r>
      <w:r w:rsidR="00707809">
        <w:rPr>
          <w:rFonts w:asciiTheme="majorHAnsi" w:hAnsiTheme="majorHAnsi"/>
          <w:color w:val="000000" w:themeColor="text1"/>
          <w:sz w:val="22"/>
          <w:szCs w:val="22"/>
        </w:rPr>
        <w:t xml:space="preserve">. </w:t>
      </w:r>
      <w:r w:rsidR="00D5562F" w:rsidRPr="00A86B60">
        <w:rPr>
          <w:rFonts w:asciiTheme="majorHAnsi" w:hAnsiTheme="majorHAnsi"/>
          <w:bCs/>
          <w:color w:val="000000" w:themeColor="text1"/>
          <w:sz w:val="22"/>
          <w:szCs w:val="22"/>
        </w:rPr>
        <w:t>Ponudnik mora upoštevati obveznosti, ki izhajajo iz delovnopravnih predpisov, obveznosti, ki izhajajo iz predpisov o ureditvi delovnih pogojev ter predpisov o varstvu in zdravju pri delu ter zagotoviti ustrezne elaborate.</w:t>
      </w:r>
    </w:p>
    <w:p w14:paraId="58496AAC" w14:textId="77777777" w:rsidR="00887205" w:rsidRPr="00A86B60" w:rsidRDefault="00887205" w:rsidP="00DB235B">
      <w:pPr>
        <w:pStyle w:val="Odstavekseznama"/>
        <w:spacing w:line="276" w:lineRule="auto"/>
        <w:ind w:left="0"/>
        <w:jc w:val="both"/>
        <w:rPr>
          <w:rFonts w:asciiTheme="majorHAnsi" w:hAnsiTheme="majorHAnsi"/>
          <w:bCs/>
          <w:color w:val="000000" w:themeColor="text1"/>
          <w:sz w:val="22"/>
          <w:szCs w:val="22"/>
        </w:rPr>
      </w:pPr>
    </w:p>
    <w:p w14:paraId="7D1F82BE" w14:textId="448A35B9" w:rsidR="00D5562F" w:rsidRPr="0090434B" w:rsidRDefault="00AB66A2" w:rsidP="00DB235B">
      <w:pPr>
        <w:pStyle w:val="Odstavekseznama"/>
        <w:spacing w:line="276" w:lineRule="auto"/>
        <w:ind w:left="0"/>
        <w:jc w:val="both"/>
        <w:rPr>
          <w:rFonts w:asciiTheme="majorHAnsi" w:hAnsiTheme="majorHAnsi"/>
          <w:color w:val="000000" w:themeColor="text1"/>
          <w:sz w:val="22"/>
          <w:szCs w:val="22"/>
        </w:rPr>
      </w:pPr>
      <w:r>
        <w:rPr>
          <w:rFonts w:asciiTheme="majorHAnsi" w:hAnsiTheme="majorHAnsi"/>
          <w:color w:val="000000" w:themeColor="text1"/>
          <w:sz w:val="22"/>
          <w:szCs w:val="22"/>
        </w:rPr>
        <w:t>8</w:t>
      </w:r>
      <w:r w:rsidR="00D5562F" w:rsidRPr="0090434B">
        <w:rPr>
          <w:rFonts w:asciiTheme="majorHAnsi" w:hAnsiTheme="majorHAnsi"/>
          <w:color w:val="000000" w:themeColor="text1"/>
          <w:sz w:val="22"/>
          <w:szCs w:val="22"/>
        </w:rPr>
        <w:t xml:space="preserve">. Ponudnik mora pri izvedbi del upoštevali </w:t>
      </w:r>
      <w:proofErr w:type="spellStart"/>
      <w:r w:rsidR="00887205" w:rsidRPr="0090434B">
        <w:rPr>
          <w:rFonts w:asciiTheme="majorHAnsi" w:hAnsiTheme="majorHAnsi"/>
          <w:color w:val="000000" w:themeColor="text1"/>
          <w:sz w:val="22"/>
          <w:szCs w:val="22"/>
        </w:rPr>
        <w:t>okoljske</w:t>
      </w:r>
      <w:proofErr w:type="spellEnd"/>
      <w:r w:rsidR="00D5562F" w:rsidRPr="0090434B">
        <w:rPr>
          <w:rFonts w:asciiTheme="majorHAnsi" w:hAnsiTheme="majorHAnsi"/>
          <w:color w:val="000000" w:themeColor="text1"/>
          <w:sz w:val="22"/>
          <w:szCs w:val="22"/>
        </w:rPr>
        <w:t xml:space="preserve"> zahteve, ki izhajajo iz tehnične dokumentacije in Uredbe o zelenem javnem naročanju.</w:t>
      </w:r>
    </w:p>
    <w:p w14:paraId="6A7106EF" w14:textId="77777777" w:rsidR="004258B4" w:rsidRPr="0090434B" w:rsidRDefault="004258B4" w:rsidP="00DB235B">
      <w:pPr>
        <w:pStyle w:val="Odstavekseznama"/>
        <w:spacing w:line="276" w:lineRule="auto"/>
        <w:ind w:left="0"/>
        <w:jc w:val="both"/>
        <w:rPr>
          <w:rFonts w:asciiTheme="majorHAnsi" w:hAnsiTheme="majorHAnsi"/>
          <w:color w:val="000000" w:themeColor="text1"/>
          <w:sz w:val="22"/>
          <w:szCs w:val="22"/>
        </w:rPr>
      </w:pPr>
    </w:p>
    <w:p w14:paraId="60301338" w14:textId="5B1BA56A" w:rsidR="003776C6" w:rsidRPr="00172649" w:rsidRDefault="00AB66A2" w:rsidP="00DB235B">
      <w:pPr>
        <w:pStyle w:val="Odstavekseznama"/>
        <w:spacing w:line="276" w:lineRule="auto"/>
        <w:ind w:left="0"/>
        <w:jc w:val="both"/>
        <w:rPr>
          <w:rFonts w:asciiTheme="majorHAnsi" w:hAnsiTheme="majorHAnsi" w:cs="Calibri"/>
          <w:bCs/>
          <w:sz w:val="22"/>
          <w:szCs w:val="22"/>
        </w:rPr>
      </w:pPr>
      <w:r>
        <w:rPr>
          <w:rFonts w:asciiTheme="majorHAnsi" w:hAnsiTheme="majorHAnsi"/>
          <w:color w:val="000000" w:themeColor="text1"/>
          <w:sz w:val="22"/>
          <w:szCs w:val="22"/>
        </w:rPr>
        <w:t xml:space="preserve">9. </w:t>
      </w:r>
      <w:r w:rsidR="00D5562F" w:rsidRPr="00172649">
        <w:rPr>
          <w:rFonts w:asciiTheme="majorHAnsi" w:hAnsiTheme="majorHAnsi" w:cs="Cambria"/>
          <w:color w:val="000000" w:themeColor="text1"/>
          <w:sz w:val="22"/>
          <w:szCs w:val="22"/>
        </w:rPr>
        <w:t xml:space="preserve">Da je ponudnik v zadnjih petih letih od objave javnega naročila </w:t>
      </w:r>
      <w:r w:rsidR="00D5562F" w:rsidRPr="00172649">
        <w:rPr>
          <w:rFonts w:asciiTheme="majorHAnsi" w:hAnsiTheme="majorHAnsi" w:cs="Arial"/>
          <w:color w:val="000000"/>
          <w:position w:val="-2"/>
          <w:sz w:val="22"/>
          <w:szCs w:val="22"/>
        </w:rPr>
        <w:t>(</w:t>
      </w:r>
      <w:proofErr w:type="spellStart"/>
      <w:r w:rsidR="00D5562F" w:rsidRPr="00172649">
        <w:rPr>
          <w:rFonts w:asciiTheme="majorHAnsi" w:hAnsiTheme="majorHAnsi" w:cs="Arial"/>
          <w:color w:val="000000"/>
          <w:position w:val="-2"/>
          <w:sz w:val="22"/>
          <w:szCs w:val="22"/>
        </w:rPr>
        <w:t>t.j</w:t>
      </w:r>
      <w:proofErr w:type="spellEnd"/>
      <w:r w:rsidR="00D5562F" w:rsidRPr="00172649">
        <w:rPr>
          <w:rFonts w:asciiTheme="majorHAnsi" w:hAnsiTheme="majorHAnsi" w:cs="Arial"/>
          <w:color w:val="000000"/>
          <w:position w:val="-2"/>
          <w:sz w:val="22"/>
          <w:szCs w:val="22"/>
        </w:rPr>
        <w:t xml:space="preserve">. vse reference, ki so se zaključile – datum izdaje uporabnega dovoljenja ali datum zapisniškega prevzema objekta s strani naročnika – od vključno meseca objave tega javnega naročila pet let nazaj) </w:t>
      </w:r>
      <w:r w:rsidR="00D5562F" w:rsidRPr="00172649">
        <w:rPr>
          <w:rFonts w:asciiTheme="majorHAnsi" w:hAnsiTheme="majorHAnsi" w:cs="Cambria"/>
          <w:color w:val="000000" w:themeColor="text1"/>
          <w:sz w:val="22"/>
          <w:szCs w:val="22"/>
        </w:rPr>
        <w:t xml:space="preserve">samostojno ali skupni ponudbi </w:t>
      </w:r>
      <w:r w:rsidR="00D5562F" w:rsidRPr="00172649">
        <w:rPr>
          <w:rFonts w:asciiTheme="majorHAnsi" w:hAnsiTheme="majorHAnsi" w:cs="Calibri"/>
          <w:bCs/>
          <w:color w:val="000000" w:themeColor="text1"/>
          <w:sz w:val="22"/>
          <w:szCs w:val="22"/>
        </w:rPr>
        <w:t xml:space="preserve">že izvedel </w:t>
      </w:r>
      <w:r w:rsidR="005F20D8" w:rsidRPr="00172649">
        <w:rPr>
          <w:rFonts w:asciiTheme="majorHAnsi" w:hAnsiTheme="majorHAnsi" w:cs="Calibri"/>
          <w:bCs/>
          <w:color w:val="000000" w:themeColor="text1"/>
          <w:sz w:val="22"/>
          <w:szCs w:val="22"/>
        </w:rPr>
        <w:t>vsaj dve</w:t>
      </w:r>
      <w:r w:rsidR="00164DA4">
        <w:rPr>
          <w:rFonts w:asciiTheme="majorHAnsi" w:hAnsiTheme="majorHAnsi" w:cs="Calibri"/>
          <w:bCs/>
          <w:color w:val="000000" w:themeColor="text1"/>
          <w:sz w:val="22"/>
          <w:szCs w:val="22"/>
        </w:rPr>
        <w:t xml:space="preserve"> gradnji</w:t>
      </w:r>
      <w:r w:rsidR="00D5562F" w:rsidRPr="00172649">
        <w:rPr>
          <w:rFonts w:asciiTheme="majorHAnsi" w:hAnsiTheme="majorHAnsi" w:cs="Calibri"/>
          <w:bCs/>
          <w:color w:val="000000" w:themeColor="text1"/>
          <w:sz w:val="22"/>
          <w:szCs w:val="22"/>
        </w:rPr>
        <w:t xml:space="preserve"> objekta nizke gradnje </w:t>
      </w:r>
      <w:r w:rsidR="00D5562F" w:rsidRPr="00172649">
        <w:rPr>
          <w:rFonts w:asciiTheme="majorHAnsi" w:hAnsiTheme="majorHAnsi" w:cs="Calibri"/>
          <w:bCs/>
          <w:sz w:val="22"/>
          <w:szCs w:val="22"/>
        </w:rPr>
        <w:t xml:space="preserve">v vrednosti </w:t>
      </w:r>
      <w:r w:rsidR="005F20D8" w:rsidRPr="00172649">
        <w:rPr>
          <w:rFonts w:asciiTheme="majorHAnsi" w:hAnsiTheme="majorHAnsi" w:cs="Calibri"/>
          <w:bCs/>
          <w:sz w:val="22"/>
          <w:szCs w:val="22"/>
        </w:rPr>
        <w:t xml:space="preserve">vsaka </w:t>
      </w:r>
      <w:r w:rsidR="00D5562F" w:rsidRPr="00172649">
        <w:rPr>
          <w:rFonts w:asciiTheme="majorHAnsi" w:hAnsiTheme="majorHAnsi" w:cs="Calibri"/>
          <w:bCs/>
          <w:sz w:val="22"/>
          <w:szCs w:val="22"/>
        </w:rPr>
        <w:t xml:space="preserve">najmanj </w:t>
      </w:r>
      <w:r w:rsidR="00164DA4">
        <w:rPr>
          <w:rFonts w:asciiTheme="majorHAnsi" w:hAnsiTheme="majorHAnsi" w:cs="Calibri"/>
          <w:b/>
          <w:sz w:val="22"/>
          <w:szCs w:val="22"/>
        </w:rPr>
        <w:t>150</w:t>
      </w:r>
      <w:r w:rsidR="00D5562F" w:rsidRPr="00172649">
        <w:rPr>
          <w:rFonts w:asciiTheme="majorHAnsi" w:hAnsiTheme="majorHAnsi" w:cs="Calibri"/>
          <w:b/>
          <w:sz w:val="22"/>
          <w:szCs w:val="22"/>
        </w:rPr>
        <w:t>.000 EUR brez DDV</w:t>
      </w:r>
      <w:r w:rsidR="00641B5A">
        <w:rPr>
          <w:rFonts w:asciiTheme="majorHAnsi" w:hAnsiTheme="majorHAnsi" w:cs="Calibri"/>
          <w:b/>
          <w:sz w:val="22"/>
          <w:szCs w:val="22"/>
        </w:rPr>
        <w:t xml:space="preserve"> ali eno v vrednosti vsaj </w:t>
      </w:r>
      <w:r w:rsidR="00164DA4">
        <w:rPr>
          <w:rFonts w:asciiTheme="majorHAnsi" w:hAnsiTheme="majorHAnsi" w:cs="Calibri"/>
          <w:b/>
          <w:sz w:val="22"/>
          <w:szCs w:val="22"/>
        </w:rPr>
        <w:t>3</w:t>
      </w:r>
      <w:r>
        <w:rPr>
          <w:rFonts w:asciiTheme="majorHAnsi" w:hAnsiTheme="majorHAnsi" w:cs="Calibri"/>
          <w:b/>
          <w:sz w:val="22"/>
          <w:szCs w:val="22"/>
        </w:rPr>
        <w:t>0</w:t>
      </w:r>
      <w:r w:rsidR="00641B5A">
        <w:rPr>
          <w:rFonts w:asciiTheme="majorHAnsi" w:hAnsiTheme="majorHAnsi" w:cs="Calibri"/>
          <w:b/>
          <w:sz w:val="22"/>
          <w:szCs w:val="22"/>
        </w:rPr>
        <w:t>0.000 EUR</w:t>
      </w:r>
      <w:r w:rsidR="00286D21">
        <w:rPr>
          <w:rFonts w:asciiTheme="majorHAnsi" w:hAnsiTheme="majorHAnsi" w:cs="Calibri"/>
          <w:b/>
          <w:sz w:val="22"/>
          <w:szCs w:val="22"/>
        </w:rPr>
        <w:t xml:space="preserve"> brez DDV</w:t>
      </w:r>
      <w:r w:rsidR="003776C6" w:rsidRPr="00172649">
        <w:rPr>
          <w:rFonts w:asciiTheme="majorHAnsi" w:hAnsiTheme="majorHAnsi" w:cs="Calibri"/>
          <w:bCs/>
          <w:sz w:val="22"/>
          <w:szCs w:val="22"/>
        </w:rPr>
        <w:t>;</w:t>
      </w:r>
    </w:p>
    <w:p w14:paraId="5EDB9408" w14:textId="77777777" w:rsidR="00707809" w:rsidRPr="0090434B" w:rsidRDefault="00707809" w:rsidP="00DB235B">
      <w:pPr>
        <w:pStyle w:val="Odstavekseznama"/>
        <w:spacing w:line="276" w:lineRule="auto"/>
        <w:ind w:left="0"/>
        <w:jc w:val="both"/>
        <w:rPr>
          <w:rFonts w:asciiTheme="majorHAnsi" w:hAnsiTheme="majorHAnsi" w:cs="Calibri"/>
          <w:bCs/>
          <w:sz w:val="22"/>
          <w:szCs w:val="22"/>
        </w:rPr>
      </w:pPr>
    </w:p>
    <w:p w14:paraId="64882D2F" w14:textId="36376F07" w:rsidR="00707809" w:rsidRPr="00172649" w:rsidRDefault="00D5562F" w:rsidP="00DB235B">
      <w:pPr>
        <w:pStyle w:val="Odstavekseznama"/>
        <w:spacing w:line="276" w:lineRule="auto"/>
        <w:ind w:left="0"/>
        <w:jc w:val="both"/>
        <w:rPr>
          <w:rFonts w:asciiTheme="majorHAnsi" w:hAnsiTheme="majorHAnsi" w:cs="Calibri"/>
          <w:bCs/>
          <w:color w:val="000000" w:themeColor="text1"/>
          <w:sz w:val="22"/>
          <w:szCs w:val="22"/>
        </w:rPr>
      </w:pPr>
      <w:r w:rsidRPr="00164DA4">
        <w:rPr>
          <w:rFonts w:asciiTheme="majorHAnsi" w:hAnsiTheme="majorHAnsi" w:cs="Cambria"/>
          <w:color w:val="000000" w:themeColor="text1"/>
          <w:sz w:val="22"/>
          <w:szCs w:val="22"/>
        </w:rPr>
        <w:lastRenderedPageBreak/>
        <w:t>1</w:t>
      </w:r>
      <w:r w:rsidR="00AB66A2" w:rsidRPr="00164DA4">
        <w:rPr>
          <w:rFonts w:asciiTheme="majorHAnsi" w:hAnsiTheme="majorHAnsi" w:cs="Cambria"/>
          <w:color w:val="000000" w:themeColor="text1"/>
          <w:sz w:val="22"/>
          <w:szCs w:val="22"/>
        </w:rPr>
        <w:t>0</w:t>
      </w:r>
      <w:r w:rsidRPr="00164DA4">
        <w:rPr>
          <w:rFonts w:asciiTheme="majorHAnsi" w:hAnsiTheme="majorHAnsi" w:cs="Cambria"/>
          <w:color w:val="000000" w:themeColor="text1"/>
          <w:sz w:val="22"/>
          <w:szCs w:val="22"/>
        </w:rPr>
        <w:t xml:space="preserve">. </w:t>
      </w:r>
      <w:bookmarkStart w:id="11" w:name="_Hlk93501578"/>
      <w:r w:rsidRPr="00164DA4">
        <w:rPr>
          <w:rFonts w:asciiTheme="majorHAnsi" w:hAnsiTheme="majorHAnsi" w:cs="Cambria"/>
          <w:color w:val="000000" w:themeColor="text1"/>
          <w:sz w:val="22"/>
          <w:szCs w:val="22"/>
        </w:rPr>
        <w:t xml:space="preserve">Da ima vodja del v zadnjih petih letih od objave javnega naročila </w:t>
      </w:r>
      <w:r w:rsidRPr="00164DA4">
        <w:rPr>
          <w:rFonts w:asciiTheme="majorHAnsi" w:hAnsiTheme="majorHAnsi" w:cs="Arial"/>
          <w:color w:val="000000"/>
          <w:position w:val="-2"/>
          <w:sz w:val="22"/>
          <w:szCs w:val="22"/>
        </w:rPr>
        <w:t>(</w:t>
      </w:r>
      <w:proofErr w:type="spellStart"/>
      <w:r w:rsidRPr="00164DA4">
        <w:rPr>
          <w:rFonts w:asciiTheme="majorHAnsi" w:hAnsiTheme="majorHAnsi" w:cs="Arial"/>
          <w:color w:val="000000"/>
          <w:position w:val="-2"/>
          <w:sz w:val="22"/>
          <w:szCs w:val="22"/>
        </w:rPr>
        <w:t>t.j</w:t>
      </w:r>
      <w:proofErr w:type="spellEnd"/>
      <w:r w:rsidRPr="00164DA4">
        <w:rPr>
          <w:rFonts w:asciiTheme="majorHAnsi" w:hAnsiTheme="majorHAnsi" w:cs="Arial"/>
          <w:color w:val="000000"/>
          <w:position w:val="-2"/>
          <w:sz w:val="22"/>
          <w:szCs w:val="22"/>
        </w:rPr>
        <w:t>. vse reference, ki so se zaključile – datum izdaje uporabnega dovoljenja ali datum zapisniškega prevzema objekta s strani naročnika –</w:t>
      </w:r>
      <w:r w:rsidRPr="00172649">
        <w:rPr>
          <w:rFonts w:asciiTheme="majorHAnsi" w:hAnsiTheme="majorHAnsi" w:cs="Arial"/>
          <w:color w:val="000000"/>
          <w:position w:val="-2"/>
          <w:sz w:val="22"/>
          <w:szCs w:val="22"/>
        </w:rPr>
        <w:t xml:space="preserve"> od vključno meseca objave tega javnega naročila pet let nazaj) </w:t>
      </w:r>
      <w:r w:rsidRPr="00172649">
        <w:rPr>
          <w:rFonts w:asciiTheme="majorHAnsi" w:hAnsiTheme="majorHAnsi" w:cs="Cambria"/>
          <w:color w:val="000000" w:themeColor="text1"/>
          <w:sz w:val="22"/>
          <w:szCs w:val="22"/>
        </w:rPr>
        <w:t xml:space="preserve">ustrezne reference z </w:t>
      </w:r>
      <w:r w:rsidRPr="00172649">
        <w:rPr>
          <w:rFonts w:asciiTheme="majorHAnsi" w:hAnsiTheme="majorHAnsi" w:cs="Calibri"/>
          <w:bCs/>
          <w:color w:val="000000" w:themeColor="text1"/>
          <w:sz w:val="22"/>
          <w:szCs w:val="22"/>
        </w:rPr>
        <w:t xml:space="preserve">izvedbo vsaj ene gradnje objekta nizke gradnje v vrednosti najmanj </w:t>
      </w:r>
      <w:r w:rsidR="00164DA4">
        <w:rPr>
          <w:rFonts w:asciiTheme="majorHAnsi" w:hAnsiTheme="majorHAnsi" w:cs="Calibri"/>
          <w:b/>
          <w:sz w:val="22"/>
          <w:szCs w:val="22"/>
        </w:rPr>
        <w:t>15</w:t>
      </w:r>
      <w:r w:rsidRPr="00172649">
        <w:rPr>
          <w:rFonts w:asciiTheme="majorHAnsi" w:hAnsiTheme="majorHAnsi" w:cs="Calibri"/>
          <w:b/>
          <w:sz w:val="22"/>
          <w:szCs w:val="22"/>
        </w:rPr>
        <w:t xml:space="preserve">0.000 </w:t>
      </w:r>
      <w:r w:rsidRPr="00172649">
        <w:rPr>
          <w:rFonts w:asciiTheme="majorHAnsi" w:hAnsiTheme="majorHAnsi" w:cs="Calibri"/>
          <w:b/>
          <w:color w:val="000000" w:themeColor="text1"/>
          <w:sz w:val="22"/>
          <w:szCs w:val="22"/>
        </w:rPr>
        <w:t>EUR brez DDV</w:t>
      </w:r>
      <w:r w:rsidRPr="00172649">
        <w:rPr>
          <w:rFonts w:asciiTheme="majorHAnsi" w:hAnsiTheme="majorHAnsi" w:cs="Calibri"/>
          <w:bCs/>
          <w:color w:val="000000" w:themeColor="text1"/>
          <w:sz w:val="22"/>
          <w:szCs w:val="22"/>
        </w:rPr>
        <w:t>.</w:t>
      </w:r>
    </w:p>
    <w:p w14:paraId="2A1956BE" w14:textId="0FA978AD" w:rsidR="00707809" w:rsidRDefault="00707809" w:rsidP="00DB235B">
      <w:pPr>
        <w:spacing w:line="276" w:lineRule="auto"/>
        <w:jc w:val="both"/>
        <w:rPr>
          <w:rFonts w:asciiTheme="majorHAnsi" w:hAnsiTheme="majorHAnsi" w:cs="Cambria"/>
          <w:color w:val="000000" w:themeColor="text1"/>
          <w:sz w:val="22"/>
          <w:szCs w:val="22"/>
          <w:highlight w:val="yellow"/>
        </w:rPr>
      </w:pPr>
    </w:p>
    <w:bookmarkEnd w:id="11"/>
    <w:p w14:paraId="34A68837" w14:textId="77777777" w:rsidR="00011267" w:rsidRDefault="00011267" w:rsidP="00DB235B">
      <w:pPr>
        <w:spacing w:line="276" w:lineRule="auto"/>
        <w:jc w:val="both"/>
        <w:rPr>
          <w:rFonts w:asciiTheme="majorHAnsi" w:hAnsiTheme="majorHAnsi" w:cs="Cambria"/>
          <w:b/>
          <w:bCs/>
          <w:color w:val="000000" w:themeColor="text1"/>
          <w:sz w:val="22"/>
          <w:szCs w:val="22"/>
        </w:rPr>
      </w:pPr>
    </w:p>
    <w:p w14:paraId="5E341822" w14:textId="3683C108" w:rsidR="00D5562F" w:rsidRDefault="00D5562F" w:rsidP="00DB235B">
      <w:pPr>
        <w:spacing w:line="276" w:lineRule="auto"/>
        <w:jc w:val="both"/>
        <w:rPr>
          <w:rFonts w:asciiTheme="majorHAnsi" w:hAnsiTheme="majorHAnsi" w:cs="Cambria"/>
          <w:color w:val="000000" w:themeColor="text1"/>
          <w:sz w:val="22"/>
          <w:szCs w:val="22"/>
        </w:rPr>
      </w:pPr>
      <w:r w:rsidRPr="00D609C4">
        <w:rPr>
          <w:rFonts w:asciiTheme="majorHAnsi" w:hAnsiTheme="majorHAnsi" w:cs="Cambria"/>
          <w:b/>
          <w:bCs/>
          <w:color w:val="000000" w:themeColor="text1"/>
          <w:sz w:val="22"/>
          <w:szCs w:val="22"/>
        </w:rPr>
        <w:t>Dokazilo za 1., 2., 3., 4., 5., 6., 7., 8.,</w:t>
      </w:r>
      <w:r w:rsidR="00AB66A2">
        <w:rPr>
          <w:rFonts w:asciiTheme="majorHAnsi" w:hAnsiTheme="majorHAnsi" w:cs="Cambria"/>
          <w:b/>
          <w:bCs/>
          <w:color w:val="000000" w:themeColor="text1"/>
          <w:sz w:val="22"/>
          <w:szCs w:val="22"/>
        </w:rPr>
        <w:t xml:space="preserve">  </w:t>
      </w:r>
      <w:r w:rsidRPr="00D609C4">
        <w:rPr>
          <w:rFonts w:asciiTheme="majorHAnsi" w:hAnsiTheme="majorHAnsi" w:cs="Cambria"/>
          <w:b/>
          <w:bCs/>
          <w:color w:val="000000" w:themeColor="text1"/>
          <w:sz w:val="22"/>
          <w:szCs w:val="22"/>
        </w:rPr>
        <w:t>točko:</w:t>
      </w:r>
      <w:r w:rsidRPr="00D609C4">
        <w:rPr>
          <w:rFonts w:asciiTheme="majorHAnsi" w:hAnsiTheme="majorHAnsi" w:cs="Cambria"/>
          <w:color w:val="000000" w:themeColor="text1"/>
          <w:sz w:val="22"/>
          <w:szCs w:val="22"/>
        </w:rPr>
        <w:t xml:space="preserve"> ESPD</w:t>
      </w:r>
    </w:p>
    <w:p w14:paraId="5603825D" w14:textId="2DAEE72D" w:rsidR="006D0E5D" w:rsidRPr="00D609C4" w:rsidRDefault="00267AE1" w:rsidP="00DB235B">
      <w:pPr>
        <w:spacing w:line="276" w:lineRule="auto"/>
        <w:jc w:val="both"/>
        <w:rPr>
          <w:rFonts w:asciiTheme="majorHAnsi" w:hAnsiTheme="majorHAnsi" w:cs="Cambria"/>
          <w:color w:val="000000" w:themeColor="text1"/>
          <w:sz w:val="22"/>
          <w:szCs w:val="22"/>
        </w:rPr>
      </w:pPr>
      <w:r>
        <w:rPr>
          <w:rFonts w:asciiTheme="majorHAnsi" w:hAnsiTheme="majorHAnsi" w:cs="Cambria"/>
          <w:color w:val="000000" w:themeColor="text1"/>
          <w:sz w:val="22"/>
          <w:szCs w:val="22"/>
        </w:rPr>
        <w:t>in</w:t>
      </w:r>
    </w:p>
    <w:p w14:paraId="0F8EC2C5" w14:textId="76C9E0AF" w:rsidR="00D5562F" w:rsidRDefault="00D5562F" w:rsidP="00DB235B">
      <w:pPr>
        <w:pStyle w:val="Naslov"/>
        <w:spacing w:before="60" w:after="60" w:line="276" w:lineRule="auto"/>
        <w:jc w:val="both"/>
        <w:rPr>
          <w:rFonts w:asciiTheme="majorHAnsi" w:hAnsiTheme="majorHAnsi" w:cs="Cambria"/>
          <w:b w:val="0"/>
          <w:bCs w:val="0"/>
          <w:color w:val="000000" w:themeColor="text1"/>
          <w:sz w:val="22"/>
          <w:szCs w:val="22"/>
        </w:rPr>
      </w:pPr>
      <w:r w:rsidRPr="00D609C4">
        <w:rPr>
          <w:rFonts w:asciiTheme="majorHAnsi" w:hAnsiTheme="majorHAnsi" w:cs="Cambria"/>
          <w:bCs w:val="0"/>
          <w:color w:val="000000" w:themeColor="text1"/>
          <w:sz w:val="22"/>
          <w:szCs w:val="22"/>
        </w:rPr>
        <w:t xml:space="preserve">Dokazilo za </w:t>
      </w:r>
      <w:r w:rsidR="00AB66A2">
        <w:rPr>
          <w:rFonts w:asciiTheme="majorHAnsi" w:hAnsiTheme="majorHAnsi" w:cs="Cambria"/>
          <w:bCs w:val="0"/>
          <w:color w:val="000000" w:themeColor="text1"/>
          <w:sz w:val="22"/>
          <w:szCs w:val="22"/>
        </w:rPr>
        <w:t>9</w:t>
      </w:r>
      <w:r w:rsidRPr="00D609C4">
        <w:rPr>
          <w:rFonts w:asciiTheme="majorHAnsi" w:hAnsiTheme="majorHAnsi" w:cs="Cambria"/>
          <w:bCs w:val="0"/>
          <w:color w:val="000000" w:themeColor="text1"/>
          <w:sz w:val="22"/>
          <w:szCs w:val="22"/>
        </w:rPr>
        <w:t xml:space="preserve">. in </w:t>
      </w:r>
      <w:r w:rsidR="00AB66A2">
        <w:rPr>
          <w:rFonts w:asciiTheme="majorHAnsi" w:hAnsiTheme="majorHAnsi" w:cs="Cambria"/>
          <w:bCs w:val="0"/>
          <w:color w:val="000000" w:themeColor="text1"/>
          <w:sz w:val="22"/>
          <w:szCs w:val="22"/>
        </w:rPr>
        <w:t>10</w:t>
      </w:r>
      <w:r w:rsidRPr="00D609C4">
        <w:rPr>
          <w:rFonts w:asciiTheme="majorHAnsi" w:hAnsiTheme="majorHAnsi" w:cs="Cambria"/>
          <w:bCs w:val="0"/>
          <w:color w:val="000000" w:themeColor="text1"/>
          <w:sz w:val="22"/>
          <w:szCs w:val="22"/>
        </w:rPr>
        <w:t>. točko:</w:t>
      </w:r>
      <w:r w:rsidRPr="00D609C4">
        <w:rPr>
          <w:rFonts w:asciiTheme="majorHAnsi" w:hAnsiTheme="majorHAnsi" w:cs="Cambria"/>
          <w:b w:val="0"/>
          <w:bCs w:val="0"/>
          <w:color w:val="000000" w:themeColor="text1"/>
          <w:sz w:val="22"/>
          <w:szCs w:val="22"/>
        </w:rPr>
        <w:t xml:space="preserve"> Izjava ponudnika in vodje del o referencah. </w:t>
      </w:r>
    </w:p>
    <w:p w14:paraId="0C5C9832" w14:textId="77777777" w:rsidR="006D0E5D" w:rsidRPr="00D609C4" w:rsidRDefault="006D0E5D" w:rsidP="00DB235B">
      <w:pPr>
        <w:pStyle w:val="Naslov"/>
        <w:spacing w:before="60" w:after="60" w:line="276" w:lineRule="auto"/>
        <w:jc w:val="both"/>
        <w:rPr>
          <w:rFonts w:asciiTheme="majorHAnsi" w:hAnsiTheme="majorHAnsi" w:cs="Cambria"/>
          <w:b w:val="0"/>
          <w:bCs w:val="0"/>
          <w:color w:val="000000" w:themeColor="text1"/>
          <w:sz w:val="22"/>
          <w:szCs w:val="22"/>
        </w:rPr>
      </w:pPr>
    </w:p>
    <w:p w14:paraId="2EFDC89B"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ESPD predstavlja uradno izjavo gospodarskega subjekta, da ne obstajajo razlogi za izključitev in da izpolnjuje pogoje za sodelovanje. S predložitvijo obrazca ESPD ponudnik potrdi, da izpolnjuje vse zahteve in pogoje naročnika in sprejema vsebino vzorca pogodbe in zahteve iz tehnične specifikacije naročila. </w:t>
      </w:r>
    </w:p>
    <w:p w14:paraId="5905A39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Gospodarski subjekt naročnikov obrazec ESPD v </w:t>
      </w:r>
      <w:proofErr w:type="spellStart"/>
      <w:r w:rsidRPr="0090434B">
        <w:rPr>
          <w:rFonts w:asciiTheme="majorHAnsi" w:hAnsiTheme="majorHAnsi"/>
          <w:color w:val="000000" w:themeColor="text1"/>
          <w:sz w:val="22"/>
          <w:szCs w:val="22"/>
        </w:rPr>
        <w:t>xml</w:t>
      </w:r>
      <w:proofErr w:type="spellEnd"/>
      <w:r w:rsidRPr="0090434B">
        <w:rPr>
          <w:rFonts w:asciiTheme="majorHAnsi" w:hAnsiTheme="majorHAnsi"/>
          <w:color w:val="000000" w:themeColor="text1"/>
          <w:sz w:val="22"/>
          <w:szCs w:val="22"/>
        </w:rPr>
        <w:t xml:space="preserve">. uvozi na spletni strani portala javnih naročil ( </w:t>
      </w:r>
      <w:hyperlink r:id="rId15" w:history="1">
        <w:r w:rsidRPr="0090434B">
          <w:rPr>
            <w:rStyle w:val="Hiperpovezava"/>
            <w:rFonts w:asciiTheme="majorHAnsi" w:eastAsia="Calibri" w:hAnsiTheme="majorHAnsi"/>
            <w:sz w:val="22"/>
            <w:szCs w:val="22"/>
          </w:rPr>
          <w:t>https://www.enarocanje.si/_ESPD/</w:t>
        </w:r>
      </w:hyperlink>
      <w:r w:rsidRPr="0090434B">
        <w:rPr>
          <w:rFonts w:asciiTheme="majorHAnsi" w:hAnsiTheme="majorHAnsi"/>
          <w:color w:val="000000" w:themeColor="text1"/>
          <w:sz w:val="22"/>
          <w:szCs w:val="22"/>
        </w:rPr>
        <w:t xml:space="preserve"> ) in ga izpolni.</w:t>
      </w:r>
    </w:p>
    <w:p w14:paraId="4860F9E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Gospodarski subjekt mora v obrazcu ESPD navesti vse informacije, na podlagi katerih bo naročnik potrdila ali druge informacije pridobil v nacionalni bazi podatkov ter v predmetnem obrazcu podati soglasje, da dokazila pridobi naročnik.</w:t>
      </w:r>
    </w:p>
    <w:p w14:paraId="4B5FA892" w14:textId="58311B1A"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Izpolnjen in podpisan ESPD mora biti v ponudbi priložen za vse gospodarske subjekte, ki v kakršni koli vlogi sodelujejo v ponudbi (ponudnik, sodelujoči ponudniki v primeru skupne ponudbe, gospodarski subjekti, na katerih kapacitete se sklicuje ponudnik in podizvajalci).</w:t>
      </w:r>
      <w:r w:rsidR="008440E9">
        <w:rPr>
          <w:rFonts w:asciiTheme="majorHAnsi" w:hAnsiTheme="majorHAnsi"/>
          <w:color w:val="000000" w:themeColor="text1"/>
          <w:sz w:val="22"/>
          <w:szCs w:val="22"/>
        </w:rPr>
        <w:t xml:space="preserve"> </w:t>
      </w:r>
    </w:p>
    <w:p w14:paraId="2FD2D5D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Ponudnik, ki v sistemu e-JN oddaja ponudbo, naloži svoj ESPD v razdelek »ESPD – ponudnik«, ESPD ostalih sodelujočih pa naloži v razdelek »ESPD – ostali sodelujoči«. Ponudnik, ki v sistemu e-JN oddaja ponudbo, lahko naloži podpisan ESPD v .</w:t>
      </w:r>
      <w:proofErr w:type="spellStart"/>
      <w:r w:rsidRPr="0090434B">
        <w:rPr>
          <w:rFonts w:asciiTheme="majorHAnsi" w:hAnsiTheme="majorHAnsi"/>
          <w:color w:val="000000" w:themeColor="text1"/>
          <w:sz w:val="22"/>
          <w:szCs w:val="22"/>
        </w:rPr>
        <w:t>pdf</w:t>
      </w:r>
      <w:proofErr w:type="spellEnd"/>
      <w:r w:rsidRPr="0090434B">
        <w:rPr>
          <w:rFonts w:asciiTheme="majorHAnsi" w:hAnsiTheme="majorHAnsi"/>
          <w:color w:val="000000" w:themeColor="text1"/>
          <w:sz w:val="22"/>
          <w:szCs w:val="22"/>
        </w:rPr>
        <w:t xml:space="preserve"> obliki ali ga le naloži v obliki .</w:t>
      </w:r>
      <w:proofErr w:type="spellStart"/>
      <w:r w:rsidRPr="0090434B">
        <w:rPr>
          <w:rFonts w:asciiTheme="majorHAnsi" w:hAnsiTheme="majorHAnsi"/>
          <w:color w:val="000000" w:themeColor="text1"/>
          <w:sz w:val="22"/>
          <w:szCs w:val="22"/>
        </w:rPr>
        <w:t>xml</w:t>
      </w:r>
      <w:proofErr w:type="spellEnd"/>
      <w:r w:rsidRPr="0090434B">
        <w:rPr>
          <w:rFonts w:asciiTheme="majorHAnsi" w:hAnsiTheme="majorHAnsi"/>
          <w:color w:val="000000" w:themeColor="text1"/>
          <w:sz w:val="22"/>
          <w:szCs w:val="22"/>
        </w:rPr>
        <w:t xml:space="preserve"> in bo podpisan hkrati s podpisom ponudbe. Tudi če ponudnik naloži podpisan ESPD v .</w:t>
      </w:r>
      <w:proofErr w:type="spellStart"/>
      <w:r w:rsidRPr="0090434B">
        <w:rPr>
          <w:rFonts w:asciiTheme="majorHAnsi" w:hAnsiTheme="majorHAnsi"/>
          <w:color w:val="000000" w:themeColor="text1"/>
          <w:sz w:val="22"/>
          <w:szCs w:val="22"/>
        </w:rPr>
        <w:t>pdf</w:t>
      </w:r>
      <w:proofErr w:type="spellEnd"/>
      <w:r w:rsidRPr="0090434B">
        <w:rPr>
          <w:rFonts w:asciiTheme="majorHAnsi" w:hAnsiTheme="majorHAnsi"/>
          <w:color w:val="000000" w:themeColor="text1"/>
          <w:sz w:val="22"/>
          <w:szCs w:val="22"/>
        </w:rPr>
        <w:t xml:space="preserve"> obliki bo ta hkrati s podpisom ponudbe podpisan še enkrat. </w:t>
      </w:r>
    </w:p>
    <w:p w14:paraId="466242B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Za ostale sodelujoče ponudnik v razdelek »ESPD – ostali sodelujoči« priloži podpisane ESPD v </w:t>
      </w:r>
      <w:proofErr w:type="spellStart"/>
      <w:r w:rsidRPr="0090434B">
        <w:rPr>
          <w:rFonts w:asciiTheme="majorHAnsi" w:hAnsiTheme="majorHAnsi"/>
          <w:color w:val="000000" w:themeColor="text1"/>
          <w:sz w:val="22"/>
          <w:szCs w:val="22"/>
        </w:rPr>
        <w:t>pdf</w:t>
      </w:r>
      <w:proofErr w:type="spellEnd"/>
      <w:r w:rsidRPr="0090434B">
        <w:rPr>
          <w:rFonts w:asciiTheme="majorHAnsi" w:hAnsiTheme="majorHAnsi"/>
          <w:color w:val="000000" w:themeColor="text1"/>
          <w:sz w:val="22"/>
          <w:szCs w:val="22"/>
        </w:rPr>
        <w:t xml:space="preserve">. obliki, ali v elektronski obliki podpisan </w:t>
      </w:r>
      <w:proofErr w:type="spellStart"/>
      <w:r w:rsidRPr="0090434B">
        <w:rPr>
          <w:rFonts w:asciiTheme="majorHAnsi" w:hAnsiTheme="majorHAnsi"/>
          <w:color w:val="000000" w:themeColor="text1"/>
          <w:sz w:val="22"/>
          <w:szCs w:val="22"/>
        </w:rPr>
        <w:t>xml</w:t>
      </w:r>
      <w:proofErr w:type="spellEnd"/>
      <w:r w:rsidRPr="0090434B">
        <w:rPr>
          <w:rFonts w:asciiTheme="majorHAnsi" w:hAnsiTheme="majorHAnsi"/>
          <w:color w:val="000000" w:themeColor="text1"/>
          <w:sz w:val="22"/>
          <w:szCs w:val="22"/>
        </w:rPr>
        <w:t xml:space="preserve">. </w:t>
      </w:r>
    </w:p>
    <w:p w14:paraId="42A552DF" w14:textId="77777777" w:rsidR="00D5562F" w:rsidRPr="0090434B" w:rsidRDefault="00D5562F" w:rsidP="00DB235B">
      <w:pPr>
        <w:pStyle w:val="Naslov5"/>
        <w:spacing w:before="0" w:after="0" w:line="276" w:lineRule="auto"/>
        <w:jc w:val="both"/>
        <w:rPr>
          <w:rFonts w:asciiTheme="majorHAnsi" w:hAnsiTheme="majorHAnsi"/>
          <w:b w:val="0"/>
          <w:bCs w:val="0"/>
          <w:i w:val="0"/>
          <w:iCs w:val="0"/>
          <w:color w:val="000000" w:themeColor="text1"/>
          <w:sz w:val="22"/>
          <w:szCs w:val="22"/>
          <w:lang w:eastAsia="sl-SI"/>
        </w:rPr>
      </w:pPr>
    </w:p>
    <w:p w14:paraId="5B69154B" w14:textId="77777777" w:rsidR="00D5562F" w:rsidRPr="005A30CB" w:rsidRDefault="00D5562F" w:rsidP="00DB235B">
      <w:pPr>
        <w:pStyle w:val="Naslov1"/>
        <w:spacing w:line="276" w:lineRule="auto"/>
      </w:pPr>
      <w:bookmarkStart w:id="12" w:name="_Toc93502685"/>
      <w:r w:rsidRPr="005A30CB">
        <w:t>4. MERILA</w:t>
      </w:r>
      <w:bookmarkEnd w:id="12"/>
    </w:p>
    <w:p w14:paraId="6962C7BE" w14:textId="77777777" w:rsidR="00D5562F" w:rsidRPr="0090434B" w:rsidRDefault="00D5562F" w:rsidP="00DB235B">
      <w:pPr>
        <w:spacing w:line="276" w:lineRule="auto"/>
        <w:jc w:val="both"/>
        <w:rPr>
          <w:rFonts w:asciiTheme="majorHAnsi" w:hAnsiTheme="majorHAnsi"/>
          <w:sz w:val="22"/>
          <w:szCs w:val="22"/>
          <w:lang w:eastAsia="x-none"/>
        </w:rPr>
      </w:pPr>
    </w:p>
    <w:p w14:paraId="0D95BAA3" w14:textId="39BD95CE" w:rsidR="00D5562F" w:rsidRPr="0090434B" w:rsidRDefault="00D5562F" w:rsidP="00DB235B">
      <w:pPr>
        <w:spacing w:line="276" w:lineRule="auto"/>
        <w:jc w:val="both"/>
        <w:rPr>
          <w:rFonts w:asciiTheme="majorHAnsi" w:hAnsiTheme="majorHAnsi"/>
          <w:color w:val="000000"/>
          <w:sz w:val="22"/>
          <w:szCs w:val="22"/>
        </w:rPr>
      </w:pPr>
      <w:r w:rsidRPr="0090434B">
        <w:rPr>
          <w:rFonts w:asciiTheme="majorHAnsi" w:hAnsiTheme="majorHAnsi"/>
          <w:sz w:val="22"/>
          <w:szCs w:val="22"/>
          <w:lang w:eastAsia="x-none"/>
        </w:rPr>
        <w:t xml:space="preserve">Za izbor najugodnejšega ponudnika bo uporabljeno merilo ekonomsko najugodnejša ponudba- najnižja cena v EUR brez DDV. </w:t>
      </w:r>
    </w:p>
    <w:p w14:paraId="4425C74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85B7E68" w14:textId="00416A2F" w:rsidR="00D5562F" w:rsidRPr="005A30CB" w:rsidRDefault="00D5562F" w:rsidP="00DB235B">
      <w:pPr>
        <w:pStyle w:val="Naslov1"/>
        <w:spacing w:line="276" w:lineRule="auto"/>
      </w:pPr>
      <w:bookmarkStart w:id="13" w:name="_Toc93502686"/>
      <w:r w:rsidRPr="005A30CB">
        <w:t>5. PRAVNO VARSTVO V POSTOPKU JAVNEGA NAROČANJA</w:t>
      </w:r>
      <w:bookmarkEnd w:id="13"/>
    </w:p>
    <w:p w14:paraId="68934EB6" w14:textId="77777777" w:rsidR="00074754" w:rsidRPr="0090434B" w:rsidRDefault="00074754" w:rsidP="00DB235B">
      <w:pPr>
        <w:spacing w:line="276" w:lineRule="auto"/>
        <w:rPr>
          <w:rFonts w:asciiTheme="majorHAnsi" w:hAnsiTheme="majorHAnsi"/>
          <w:sz w:val="22"/>
          <w:szCs w:val="22"/>
        </w:rPr>
      </w:pPr>
    </w:p>
    <w:p w14:paraId="12D57CB6" w14:textId="77777777" w:rsidR="006D0E5D" w:rsidRDefault="006D0E5D" w:rsidP="00DB235B">
      <w:pPr>
        <w:spacing w:line="276" w:lineRule="auto"/>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Zahtevek za revizijo v </w:t>
      </w:r>
      <w:proofErr w:type="spellStart"/>
      <w:r>
        <w:rPr>
          <w:rFonts w:asciiTheme="majorHAnsi" w:hAnsiTheme="majorHAnsi" w:cs="Arial"/>
          <w:color w:val="000000" w:themeColor="text1"/>
          <w:sz w:val="22"/>
          <w:szCs w:val="22"/>
        </w:rPr>
        <w:t>predrevizijskem</w:t>
      </w:r>
      <w:proofErr w:type="spellEnd"/>
      <w:r>
        <w:rPr>
          <w:rFonts w:asciiTheme="majorHAnsi" w:hAnsiTheme="majorHAnsi" w:cs="Arial"/>
          <w:color w:val="000000" w:themeColor="text1"/>
          <w:sz w:val="22"/>
          <w:szCs w:val="22"/>
        </w:rPr>
        <w:t xml:space="preserve"> postopku lahko v skladu z Zakonom o pravnem varstvu v postopkih javnega naročanja (Uradni list RS, št. 43/2011, 60/2011, 63/2013, 90/14 - ZDU, 60/17 in 72/19) vloži vsaka oseba, ki ima ali je imela interes za dodelitev naročila in ki verjetno izkaže, da ji je bila ali bi ji lahko bila povzročena škoda zaradi ravnanja naročnika, ki se v revizijskem zahtevku v </w:t>
      </w:r>
      <w:proofErr w:type="spellStart"/>
      <w:r>
        <w:rPr>
          <w:rFonts w:asciiTheme="majorHAnsi" w:hAnsiTheme="majorHAnsi" w:cs="Arial"/>
          <w:color w:val="000000" w:themeColor="text1"/>
          <w:sz w:val="22"/>
          <w:szCs w:val="22"/>
        </w:rPr>
        <w:t>predrevizijskem</w:t>
      </w:r>
      <w:proofErr w:type="spellEnd"/>
      <w:r>
        <w:rPr>
          <w:rFonts w:asciiTheme="majorHAnsi" w:hAnsiTheme="majorHAnsi" w:cs="Arial"/>
          <w:color w:val="000000" w:themeColor="text1"/>
          <w:sz w:val="22"/>
          <w:szCs w:val="22"/>
        </w:rPr>
        <w:t xml:space="preserve"> postopku navaja kot kršitev naročnika v postopku oddaje javnega naročanja.</w:t>
      </w:r>
    </w:p>
    <w:p w14:paraId="231E1554" w14:textId="5F6F872F" w:rsidR="006D0E5D" w:rsidRDefault="006D0E5D" w:rsidP="00DB235B">
      <w:pPr>
        <w:widowControl w:val="0"/>
        <w:spacing w:line="276" w:lineRule="auto"/>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lastRenderedPageBreak/>
        <w:t xml:space="preserve">Vlagatelj mora ob vložitvi zahtevka za revizijo, ki se nanaša na vsebino objave ali razpisno dokumentacijo vplačati takso v znesku </w:t>
      </w:r>
      <w:r>
        <w:rPr>
          <w:rFonts w:asciiTheme="majorHAnsi" w:hAnsiTheme="majorHAnsi" w:cs="Arial"/>
          <w:b/>
          <w:bCs/>
          <w:color w:val="000000" w:themeColor="text1"/>
          <w:sz w:val="22"/>
          <w:szCs w:val="22"/>
        </w:rPr>
        <w:t>2.000,00</w:t>
      </w:r>
      <w:r>
        <w:rPr>
          <w:rFonts w:asciiTheme="majorHAnsi" w:hAnsiTheme="majorHAnsi" w:cs="Arial"/>
          <w:color w:val="000000" w:themeColor="text1"/>
          <w:sz w:val="22"/>
          <w:szCs w:val="22"/>
        </w:rPr>
        <w:t xml:space="preserve"> EUR.</w:t>
      </w:r>
    </w:p>
    <w:p w14:paraId="54A1FBD3" w14:textId="77777777" w:rsidR="006D0E5D" w:rsidRDefault="006D0E5D" w:rsidP="00DB235B">
      <w:pPr>
        <w:widowControl w:val="0"/>
        <w:spacing w:line="276" w:lineRule="auto"/>
        <w:jc w:val="both"/>
        <w:rPr>
          <w:rFonts w:asciiTheme="majorHAnsi" w:hAnsiTheme="majorHAnsi" w:cs="Arial"/>
          <w:color w:val="000000" w:themeColor="text1"/>
          <w:sz w:val="22"/>
          <w:szCs w:val="22"/>
        </w:rPr>
      </w:pPr>
    </w:p>
    <w:p w14:paraId="54250EBB" w14:textId="77777777" w:rsidR="006D0E5D" w:rsidRDefault="006D0E5D" w:rsidP="00DB235B">
      <w:pPr>
        <w:pStyle w:val="Naslov3"/>
        <w:spacing w:before="0" w:line="276" w:lineRule="auto"/>
        <w:jc w:val="both"/>
        <w:textAlignment w:val="baseline"/>
        <w:rPr>
          <w:rFonts w:eastAsia="Times New Roman" w:cs="Arial"/>
          <w:b w:val="0"/>
          <w:bCs w:val="0"/>
          <w:color w:val="000000" w:themeColor="text1"/>
          <w:sz w:val="22"/>
          <w:szCs w:val="22"/>
        </w:rPr>
      </w:pPr>
      <w:bookmarkStart w:id="14" w:name="_Toc103156957"/>
      <w:r>
        <w:rPr>
          <w:rFonts w:eastAsia="Times New Roman" w:cs="Arial"/>
          <w:color w:val="000000" w:themeColor="text1"/>
          <w:sz w:val="22"/>
          <w:szCs w:val="22"/>
        </w:rPr>
        <w:t xml:space="preserve">Podatki za plačilo takse za </w:t>
      </w:r>
      <w:proofErr w:type="spellStart"/>
      <w:r>
        <w:rPr>
          <w:rFonts w:eastAsia="Times New Roman" w:cs="Arial"/>
          <w:color w:val="000000" w:themeColor="text1"/>
          <w:sz w:val="22"/>
          <w:szCs w:val="22"/>
        </w:rPr>
        <w:t>predrevizijski</w:t>
      </w:r>
      <w:proofErr w:type="spellEnd"/>
      <w:r>
        <w:rPr>
          <w:rFonts w:eastAsia="Times New Roman" w:cs="Arial"/>
          <w:color w:val="000000" w:themeColor="text1"/>
          <w:sz w:val="22"/>
          <w:szCs w:val="22"/>
        </w:rPr>
        <w:t xml:space="preserve"> in revizijski postopek:</w:t>
      </w:r>
      <w:bookmarkEnd w:id="14"/>
    </w:p>
    <w:p w14:paraId="2CB30642" w14:textId="77777777" w:rsidR="006D0E5D" w:rsidRDefault="006D0E5D" w:rsidP="00DB235B">
      <w:pPr>
        <w:pStyle w:val="Navadensplet"/>
        <w:spacing w:before="0" w:beforeAutospacing="0" w:after="0" w:afterAutospacing="0" w:line="276" w:lineRule="auto"/>
        <w:jc w:val="both"/>
        <w:textAlignment w:val="baseline"/>
        <w:rPr>
          <w:rFonts w:asciiTheme="majorHAnsi" w:hAnsiTheme="majorHAnsi" w:cs="Arial"/>
          <w:color w:val="000000" w:themeColor="text1"/>
          <w:sz w:val="22"/>
          <w:szCs w:val="22"/>
        </w:rPr>
      </w:pPr>
      <w:r>
        <w:rPr>
          <w:rFonts w:asciiTheme="majorHAnsi" w:hAnsiTheme="majorHAnsi" w:cs="Arial"/>
          <w:color w:val="000000" w:themeColor="text1"/>
          <w:sz w:val="22"/>
          <w:szCs w:val="22"/>
        </w:rPr>
        <w:t>Transakcijski račun: SI56 0110 0100 0358 802 Odprt pri: Banka Slovenije, Slovenska 35, 1505 Ljubljana, Slovenija; SWIFT KODA: BSLJSI2X; IBAN: SI56011001000358802; Referenca: 11 6110-7111290-XXXXXXLL</w:t>
      </w:r>
    </w:p>
    <w:p w14:paraId="6B03E226" w14:textId="77777777" w:rsidR="006D0E5D" w:rsidRDefault="006D0E5D" w:rsidP="00DB235B">
      <w:pPr>
        <w:pStyle w:val="Naslov4"/>
        <w:spacing w:before="0" w:line="276" w:lineRule="auto"/>
        <w:jc w:val="both"/>
        <w:textAlignment w:val="baseline"/>
        <w:rPr>
          <w:color w:val="111111"/>
          <w:sz w:val="22"/>
          <w:szCs w:val="22"/>
        </w:rPr>
      </w:pPr>
      <w:r>
        <w:rPr>
          <w:rStyle w:val="Krepko"/>
          <w:color w:val="111111"/>
          <w:sz w:val="22"/>
          <w:szCs w:val="22"/>
          <w:bdr w:val="none" w:sz="0" w:space="0" w:color="auto" w:frame="1"/>
        </w:rPr>
        <w:t>Navodilo za sestavo reference (sklica)</w:t>
      </w:r>
    </w:p>
    <w:p w14:paraId="0F07B349" w14:textId="77777777" w:rsidR="006D0E5D" w:rsidRDefault="006D0E5D" w:rsidP="00DB235B">
      <w:pPr>
        <w:pStyle w:val="Navadensplet"/>
        <w:spacing w:before="0" w:beforeAutospacing="0" w:after="360" w:afterAutospacing="0" w:line="276" w:lineRule="auto"/>
        <w:jc w:val="both"/>
        <w:textAlignment w:val="baseline"/>
        <w:rPr>
          <w:rFonts w:asciiTheme="majorHAnsi" w:hAnsiTheme="majorHAnsi"/>
          <w:color w:val="111111"/>
          <w:sz w:val="22"/>
          <w:szCs w:val="22"/>
        </w:rPr>
      </w:pPr>
      <w:r>
        <w:rPr>
          <w:rFonts w:asciiTheme="majorHAnsi" w:hAnsiTheme="majorHAnsi"/>
          <w:color w:val="111111"/>
          <w:sz w:val="22"/>
          <w:szCs w:val="22"/>
        </w:rPr>
        <w:t>Za plačilo takse se uporabi referenca po modelu 11. Referenca je sestavljena iz treh podatkov: P1-P2-P3. Prvi in drugi del reference (P1 in P2) sta vedno enaka in se ločita z vezajem, pri čemer sta vrednost P1: 16110 in vrednost P2: 7111290. Zadnji, tretji del reference (P3) pomeni številko objave obvestila o javnem naročilu oziroma projektnem natečaju, izjemoma pa numerično oznako javnega naročila, zato je za vsak primer javnega naročanja drugačen. Sestavljen je iz osmih številk, od tega sta zadnji dve mesti namenjeni za navedbo letnice iz številke objave oziroma oznake javnega naročila.</w:t>
      </w:r>
    </w:p>
    <w:p w14:paraId="1C4E8E45" w14:textId="77777777" w:rsidR="006D0E5D" w:rsidRDefault="006D0E5D" w:rsidP="00DB235B">
      <w:pPr>
        <w:widowControl w:val="0"/>
        <w:spacing w:line="276" w:lineRule="auto"/>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Zoper vsebino objave ali razpisno dokumentacijo lahko ponudnik vloži zahtevek za revizijo v </w:t>
      </w:r>
      <w:proofErr w:type="spellStart"/>
      <w:r>
        <w:rPr>
          <w:rFonts w:asciiTheme="majorHAnsi" w:hAnsiTheme="majorHAnsi" w:cs="Arial"/>
          <w:color w:val="000000" w:themeColor="text1"/>
          <w:sz w:val="22"/>
          <w:szCs w:val="22"/>
        </w:rPr>
        <w:t>predrevizijskem</w:t>
      </w:r>
      <w:proofErr w:type="spellEnd"/>
      <w:r>
        <w:rPr>
          <w:rFonts w:asciiTheme="majorHAnsi" w:hAnsiTheme="majorHAnsi" w:cs="Arial"/>
          <w:color w:val="000000" w:themeColor="text1"/>
          <w:sz w:val="22"/>
          <w:szCs w:val="22"/>
        </w:rPr>
        <w:t xml:space="preserve"> postopku v desetih delovnih dneh od objave obvestila o javnem naročilu. </w:t>
      </w:r>
    </w:p>
    <w:p w14:paraId="0CB4AF4E" w14:textId="77777777" w:rsidR="006D0E5D" w:rsidRDefault="006D0E5D" w:rsidP="00DB235B">
      <w:pPr>
        <w:widowControl w:val="0"/>
        <w:spacing w:line="276" w:lineRule="auto"/>
        <w:jc w:val="both"/>
        <w:rPr>
          <w:rFonts w:asciiTheme="majorHAnsi" w:hAnsiTheme="majorHAnsi" w:cs="Arial"/>
          <w:color w:val="000000" w:themeColor="text1"/>
          <w:sz w:val="22"/>
          <w:szCs w:val="22"/>
        </w:rPr>
      </w:pPr>
    </w:p>
    <w:p w14:paraId="0AB60CB2" w14:textId="77777777" w:rsidR="006D0E5D" w:rsidRDefault="006D0E5D" w:rsidP="00DB235B">
      <w:pPr>
        <w:spacing w:line="276" w:lineRule="auto"/>
        <w:jc w:val="both"/>
        <w:rPr>
          <w:rFonts w:asciiTheme="majorHAnsi" w:hAnsiTheme="majorHAnsi"/>
          <w:sz w:val="22"/>
          <w:szCs w:val="22"/>
        </w:rPr>
      </w:pPr>
      <w:bookmarkStart w:id="15" w:name="_Hlk63330787"/>
      <w:r>
        <w:rPr>
          <w:rFonts w:asciiTheme="majorHAnsi" w:hAnsiTheme="majorHAnsi"/>
          <w:sz w:val="22"/>
          <w:szCs w:val="22"/>
        </w:rPr>
        <w:t xml:space="preserve">Zahtevek za revizijo se vloži prek portala </w:t>
      </w:r>
      <w:proofErr w:type="spellStart"/>
      <w:r>
        <w:rPr>
          <w:rFonts w:asciiTheme="majorHAnsi" w:hAnsiTheme="majorHAnsi"/>
          <w:sz w:val="22"/>
          <w:szCs w:val="22"/>
        </w:rPr>
        <w:t>eRevizija</w:t>
      </w:r>
      <w:proofErr w:type="spellEnd"/>
      <w:r>
        <w:rPr>
          <w:rFonts w:asciiTheme="majorHAnsi" w:hAnsiTheme="majorHAnsi"/>
          <w:sz w:val="22"/>
          <w:szCs w:val="22"/>
        </w:rPr>
        <w:t>.</w:t>
      </w:r>
      <w:bookmarkEnd w:id="15"/>
    </w:p>
    <w:p w14:paraId="0DF0B603" w14:textId="77777777" w:rsidR="00D5562F" w:rsidRPr="0090434B" w:rsidRDefault="00D5562F" w:rsidP="00DB235B">
      <w:pPr>
        <w:widowControl w:val="0"/>
        <w:spacing w:line="276" w:lineRule="auto"/>
        <w:jc w:val="both"/>
        <w:rPr>
          <w:rFonts w:asciiTheme="majorHAnsi" w:hAnsiTheme="majorHAnsi" w:cs="Arial"/>
          <w:color w:val="000000" w:themeColor="text1"/>
          <w:sz w:val="22"/>
          <w:szCs w:val="22"/>
        </w:rPr>
      </w:pPr>
    </w:p>
    <w:p w14:paraId="79EDDD6D" w14:textId="77777777" w:rsidR="00AB66A2" w:rsidRPr="00055CD6" w:rsidRDefault="00AB66A2" w:rsidP="00DB235B">
      <w:pPr>
        <w:pStyle w:val="Telobesedila2"/>
        <w:spacing w:after="0" w:line="276" w:lineRule="auto"/>
        <w:jc w:val="both"/>
        <w:rPr>
          <w:rFonts w:asciiTheme="majorHAnsi" w:hAnsiTheme="majorHAnsi"/>
          <w:color w:val="000000" w:themeColor="text1"/>
        </w:rPr>
      </w:pPr>
    </w:p>
    <w:p w14:paraId="3554A180" w14:textId="77777777" w:rsidR="00AB66A2" w:rsidRDefault="00AB66A2" w:rsidP="00DB235B">
      <w:pPr>
        <w:spacing w:line="276" w:lineRule="auto"/>
        <w:ind w:left="5040" w:hanging="5040"/>
        <w:rPr>
          <w:rFonts w:asciiTheme="majorHAnsi" w:hAnsiTheme="majorHAnsi" w:cs="Arial"/>
          <w:b/>
          <w:bCs/>
          <w:color w:val="000000"/>
          <w:position w:val="-2"/>
          <w:sz w:val="22"/>
          <w:szCs w:val="22"/>
        </w:rPr>
      </w:pPr>
      <w:r w:rsidRPr="00055CD6">
        <w:rPr>
          <w:rFonts w:asciiTheme="majorHAnsi" w:hAnsiTheme="majorHAnsi" w:cs="Arial"/>
          <w:b/>
          <w:bCs/>
          <w:color w:val="000000"/>
          <w:position w:val="-2"/>
          <w:sz w:val="22"/>
          <w:szCs w:val="22"/>
        </w:rPr>
        <w:tab/>
      </w:r>
      <w:r w:rsidRPr="00055CD6">
        <w:rPr>
          <w:rFonts w:asciiTheme="majorHAnsi" w:hAnsiTheme="majorHAnsi" w:cs="Arial"/>
          <w:b/>
          <w:bCs/>
          <w:color w:val="000000"/>
          <w:position w:val="-2"/>
          <w:sz w:val="22"/>
          <w:szCs w:val="22"/>
        </w:rPr>
        <w:tab/>
      </w:r>
      <w:r w:rsidRPr="00055CD6">
        <w:rPr>
          <w:rFonts w:asciiTheme="majorHAnsi" w:hAnsiTheme="majorHAnsi" w:cs="Arial"/>
          <w:b/>
          <w:bCs/>
          <w:color w:val="000000"/>
          <w:position w:val="-2"/>
          <w:sz w:val="22"/>
          <w:szCs w:val="22"/>
        </w:rPr>
        <w:tab/>
      </w:r>
      <w:r>
        <w:rPr>
          <w:rFonts w:asciiTheme="majorHAnsi" w:hAnsiTheme="majorHAnsi" w:cs="Arial"/>
          <w:b/>
          <w:bCs/>
          <w:color w:val="000000"/>
          <w:position w:val="-2"/>
          <w:sz w:val="22"/>
          <w:szCs w:val="22"/>
        </w:rPr>
        <w:t xml:space="preserve">       OBČINA LENART</w:t>
      </w:r>
    </w:p>
    <w:p w14:paraId="0AC46B91" w14:textId="77777777" w:rsidR="00AB66A2" w:rsidRPr="00055CD6" w:rsidRDefault="00AB66A2" w:rsidP="00DB235B">
      <w:pPr>
        <w:spacing w:line="276" w:lineRule="auto"/>
        <w:ind w:left="6480" w:firstLine="720"/>
        <w:rPr>
          <w:rFonts w:asciiTheme="majorHAnsi" w:hAnsiTheme="majorHAnsi" w:cs="Arial"/>
          <w:color w:val="000000"/>
          <w:position w:val="-2"/>
          <w:sz w:val="22"/>
          <w:szCs w:val="22"/>
        </w:rPr>
      </w:pPr>
      <w:r>
        <w:rPr>
          <w:rFonts w:asciiTheme="majorHAnsi" w:hAnsiTheme="majorHAnsi" w:cs="Arial"/>
          <w:color w:val="000000"/>
          <w:position w:val="-2"/>
          <w:sz w:val="22"/>
          <w:szCs w:val="22"/>
        </w:rPr>
        <w:t>ŽUPAN</w:t>
      </w:r>
      <w:r w:rsidRPr="00055CD6">
        <w:rPr>
          <w:rFonts w:asciiTheme="majorHAnsi" w:hAnsiTheme="majorHAnsi" w:cs="Arial"/>
          <w:color w:val="000000"/>
          <w:position w:val="-2"/>
          <w:sz w:val="22"/>
          <w:szCs w:val="22"/>
        </w:rPr>
        <w:br/>
        <w:t xml:space="preserve">     </w:t>
      </w:r>
      <w:r>
        <w:rPr>
          <w:rFonts w:asciiTheme="majorHAnsi" w:hAnsiTheme="majorHAnsi" w:cs="Arial"/>
          <w:color w:val="000000"/>
          <w:position w:val="-2"/>
          <w:sz w:val="22"/>
          <w:szCs w:val="22"/>
        </w:rPr>
        <w:t>mag. Janez Kramberger</w:t>
      </w:r>
    </w:p>
    <w:p w14:paraId="52D95825" w14:textId="77777777" w:rsidR="00D5562F" w:rsidRPr="0090434B" w:rsidRDefault="00D5562F" w:rsidP="00DB235B">
      <w:pPr>
        <w:pStyle w:val="Telobesedila"/>
        <w:spacing w:line="276" w:lineRule="auto"/>
        <w:ind w:left="4111" w:firstLine="567"/>
        <w:rPr>
          <w:rFonts w:asciiTheme="majorHAnsi" w:hAnsiTheme="majorHAnsi" w:cs="Tahoma"/>
          <w:sz w:val="22"/>
          <w:szCs w:val="22"/>
        </w:rPr>
      </w:pPr>
    </w:p>
    <w:p w14:paraId="771753D6" w14:textId="77777777" w:rsidR="00D5562F" w:rsidRPr="0090434B" w:rsidRDefault="00D5562F" w:rsidP="00DB235B">
      <w:pPr>
        <w:pStyle w:val="Odstavekseznama"/>
        <w:tabs>
          <w:tab w:val="left" w:pos="5954"/>
        </w:tabs>
        <w:spacing w:line="276" w:lineRule="auto"/>
        <w:ind w:left="0"/>
        <w:jc w:val="right"/>
        <w:rPr>
          <w:rFonts w:asciiTheme="majorHAnsi" w:hAnsiTheme="majorHAnsi" w:cs="Arial"/>
          <w:b/>
          <w:color w:val="000000" w:themeColor="text1"/>
          <w:sz w:val="22"/>
          <w:szCs w:val="22"/>
        </w:rPr>
      </w:pPr>
      <w:r w:rsidRPr="0090434B">
        <w:rPr>
          <w:rFonts w:asciiTheme="majorHAnsi" w:hAnsiTheme="majorHAnsi"/>
          <w:b/>
          <w:sz w:val="22"/>
          <w:szCs w:val="22"/>
        </w:rPr>
        <w:tab/>
      </w:r>
    </w:p>
    <w:p w14:paraId="54F8351F" w14:textId="77777777" w:rsidR="00D5562F" w:rsidRPr="0090434B" w:rsidRDefault="00D5562F" w:rsidP="00DB235B">
      <w:pPr>
        <w:pStyle w:val="Odstavekseznama"/>
        <w:tabs>
          <w:tab w:val="left" w:pos="5954"/>
        </w:tabs>
        <w:spacing w:line="276" w:lineRule="auto"/>
        <w:ind w:left="0"/>
        <w:jc w:val="right"/>
        <w:rPr>
          <w:rFonts w:asciiTheme="majorHAnsi" w:hAnsiTheme="majorHAnsi"/>
          <w:b/>
          <w:sz w:val="22"/>
          <w:szCs w:val="22"/>
        </w:rPr>
      </w:pPr>
      <w:r w:rsidRPr="0090434B">
        <w:rPr>
          <w:rFonts w:asciiTheme="majorHAnsi" w:hAnsiTheme="majorHAnsi" w:cs="Arial"/>
          <w:b/>
          <w:color w:val="000000" w:themeColor="text1"/>
          <w:sz w:val="22"/>
          <w:szCs w:val="22"/>
        </w:rPr>
        <w:br w:type="page"/>
      </w:r>
    </w:p>
    <w:p w14:paraId="511AD42E" w14:textId="77777777" w:rsidR="00D5562F" w:rsidRPr="005A30CB" w:rsidRDefault="00D5562F" w:rsidP="00DB235B">
      <w:pPr>
        <w:pStyle w:val="Naslov1"/>
        <w:spacing w:line="276" w:lineRule="auto"/>
      </w:pPr>
      <w:bookmarkStart w:id="16" w:name="_Toc93502687"/>
      <w:r w:rsidRPr="005A30CB">
        <w:lastRenderedPageBreak/>
        <w:t>6. VZOREC POGODBE</w:t>
      </w:r>
      <w:bookmarkEnd w:id="16"/>
    </w:p>
    <w:p w14:paraId="0D4AD476" w14:textId="77777777" w:rsidR="00D5562F" w:rsidRPr="0090434B" w:rsidRDefault="00D5562F" w:rsidP="00DB235B">
      <w:pPr>
        <w:spacing w:line="276" w:lineRule="auto"/>
        <w:rPr>
          <w:rFonts w:asciiTheme="majorHAnsi" w:hAnsiTheme="majorHAnsi"/>
          <w:sz w:val="22"/>
          <w:szCs w:val="22"/>
        </w:rPr>
      </w:pPr>
    </w:p>
    <w:p w14:paraId="0AC56DFD" w14:textId="5DE1C0CA" w:rsidR="00D5562F" w:rsidRPr="0090434B" w:rsidRDefault="00D5562F" w:rsidP="00DB235B">
      <w:p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NAROČNIK:</w:t>
      </w:r>
    </w:p>
    <w:p w14:paraId="53194273" w14:textId="2D196921"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Naziv in sedež:</w:t>
      </w:r>
      <w:r w:rsidRPr="0090434B">
        <w:rPr>
          <w:rFonts w:asciiTheme="majorHAnsi" w:hAnsiTheme="majorHAnsi"/>
          <w:color w:val="000000" w:themeColor="text1"/>
          <w:sz w:val="22"/>
          <w:szCs w:val="22"/>
        </w:rPr>
        <w:tab/>
      </w:r>
      <w:r w:rsidR="00BA5F14" w:rsidRPr="0090434B">
        <w:rPr>
          <w:rFonts w:asciiTheme="majorHAnsi" w:hAnsiTheme="majorHAnsi"/>
          <w:color w:val="000000" w:themeColor="text1"/>
          <w:sz w:val="22"/>
          <w:szCs w:val="22"/>
        </w:rPr>
        <w:t>OBČINA…………………</w:t>
      </w:r>
    </w:p>
    <w:p w14:paraId="0B1710D2"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0EECF001" w14:textId="77777777" w:rsidR="00D5562F" w:rsidRPr="0090434B" w:rsidRDefault="00D5562F" w:rsidP="00DB235B">
      <w:pPr>
        <w:spacing w:line="276" w:lineRule="auto"/>
        <w:ind w:left="1440" w:firstLine="720"/>
        <w:rPr>
          <w:rFonts w:asciiTheme="majorHAnsi" w:hAnsiTheme="majorHAnsi"/>
          <w:color w:val="000000" w:themeColor="text1"/>
          <w:sz w:val="22"/>
          <w:szCs w:val="22"/>
        </w:rPr>
      </w:pPr>
      <w:r w:rsidRPr="0090434B">
        <w:rPr>
          <w:rFonts w:asciiTheme="majorHAnsi" w:hAnsiTheme="majorHAnsi"/>
          <w:color w:val="000000" w:themeColor="text1"/>
          <w:sz w:val="22"/>
          <w:szCs w:val="22"/>
        </w:rPr>
        <w:t>............................................</w:t>
      </w:r>
    </w:p>
    <w:p w14:paraId="32C0142E"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ID št. za DDV:</w:t>
      </w:r>
      <w:r w:rsidRPr="0090434B">
        <w:rPr>
          <w:rFonts w:asciiTheme="majorHAnsi" w:hAnsiTheme="majorHAnsi"/>
          <w:color w:val="000000" w:themeColor="text1"/>
          <w:sz w:val="22"/>
          <w:szCs w:val="22"/>
        </w:rPr>
        <w:tab/>
        <w:t>............................................</w:t>
      </w:r>
    </w:p>
    <w:p w14:paraId="0DD2FCEF"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Matična številka:</w:t>
      </w:r>
      <w:r w:rsidRPr="0090434B">
        <w:rPr>
          <w:rFonts w:asciiTheme="majorHAnsi" w:hAnsiTheme="majorHAnsi"/>
          <w:color w:val="000000" w:themeColor="text1"/>
          <w:sz w:val="22"/>
          <w:szCs w:val="22"/>
        </w:rPr>
        <w:tab/>
        <w:t>............................................</w:t>
      </w:r>
    </w:p>
    <w:p w14:paraId="723E1697"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E-pošta:</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52F5A0C8"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Skrbnik pogodbe:</w:t>
      </w:r>
      <w:r w:rsidRPr="0090434B">
        <w:rPr>
          <w:rFonts w:asciiTheme="majorHAnsi" w:hAnsiTheme="majorHAnsi"/>
          <w:color w:val="000000" w:themeColor="text1"/>
          <w:sz w:val="22"/>
          <w:szCs w:val="22"/>
        </w:rPr>
        <w:tab/>
        <w:t>............................................</w:t>
      </w:r>
    </w:p>
    <w:p w14:paraId="3425F14C"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Podpisnik:</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57948A33" w14:textId="77777777" w:rsidR="00455E83" w:rsidRPr="0090434B" w:rsidRDefault="00455E83" w:rsidP="00DB235B">
      <w:pPr>
        <w:spacing w:line="276" w:lineRule="auto"/>
        <w:rPr>
          <w:rFonts w:asciiTheme="majorHAnsi" w:hAnsiTheme="majorHAnsi"/>
          <w:color w:val="000000" w:themeColor="text1"/>
          <w:sz w:val="22"/>
          <w:szCs w:val="22"/>
        </w:rPr>
      </w:pPr>
    </w:p>
    <w:p w14:paraId="4F021756"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in:</w:t>
      </w:r>
    </w:p>
    <w:p w14:paraId="1E462CD7" w14:textId="77777777" w:rsidR="00D5562F" w:rsidRPr="0090434B" w:rsidRDefault="00D5562F" w:rsidP="00DB235B">
      <w:pPr>
        <w:spacing w:line="276" w:lineRule="auto"/>
        <w:rPr>
          <w:rFonts w:asciiTheme="majorHAnsi" w:hAnsiTheme="majorHAnsi"/>
          <w:color w:val="000000" w:themeColor="text1"/>
          <w:sz w:val="22"/>
          <w:szCs w:val="22"/>
        </w:rPr>
      </w:pPr>
    </w:p>
    <w:p w14:paraId="0532EB7B" w14:textId="77777777" w:rsidR="00D5562F" w:rsidRPr="0090434B" w:rsidRDefault="00D5562F" w:rsidP="00DB235B">
      <w:p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IZVAJALEC:</w:t>
      </w:r>
    </w:p>
    <w:p w14:paraId="0D808A14"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Naziv in sedež:</w:t>
      </w:r>
      <w:r w:rsidRPr="0090434B">
        <w:rPr>
          <w:rFonts w:asciiTheme="majorHAnsi" w:hAnsiTheme="majorHAnsi"/>
          <w:color w:val="000000" w:themeColor="text1"/>
          <w:sz w:val="22"/>
          <w:szCs w:val="22"/>
        </w:rPr>
        <w:tab/>
        <w:t>............................................</w:t>
      </w:r>
    </w:p>
    <w:p w14:paraId="173DE42E"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3C67740E" w14:textId="77777777" w:rsidR="00D5562F" w:rsidRPr="0090434B" w:rsidRDefault="00D5562F" w:rsidP="00DB235B">
      <w:pPr>
        <w:spacing w:line="276" w:lineRule="auto"/>
        <w:ind w:left="1440" w:firstLine="720"/>
        <w:rPr>
          <w:rFonts w:asciiTheme="majorHAnsi" w:hAnsiTheme="majorHAnsi"/>
          <w:color w:val="000000" w:themeColor="text1"/>
          <w:sz w:val="22"/>
          <w:szCs w:val="22"/>
        </w:rPr>
      </w:pPr>
      <w:r w:rsidRPr="0090434B">
        <w:rPr>
          <w:rFonts w:asciiTheme="majorHAnsi" w:hAnsiTheme="majorHAnsi"/>
          <w:color w:val="000000" w:themeColor="text1"/>
          <w:sz w:val="22"/>
          <w:szCs w:val="22"/>
        </w:rPr>
        <w:t>............................................</w:t>
      </w:r>
    </w:p>
    <w:p w14:paraId="67DC1187"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ID št. za DDV:</w:t>
      </w:r>
      <w:r w:rsidRPr="0090434B">
        <w:rPr>
          <w:rFonts w:asciiTheme="majorHAnsi" w:hAnsiTheme="majorHAnsi"/>
          <w:color w:val="000000" w:themeColor="text1"/>
          <w:sz w:val="22"/>
          <w:szCs w:val="22"/>
        </w:rPr>
        <w:tab/>
        <w:t>............................................</w:t>
      </w:r>
    </w:p>
    <w:p w14:paraId="00995D16"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Matična številka:</w:t>
      </w:r>
      <w:r w:rsidRPr="0090434B">
        <w:rPr>
          <w:rFonts w:asciiTheme="majorHAnsi" w:hAnsiTheme="majorHAnsi"/>
          <w:color w:val="000000" w:themeColor="text1"/>
          <w:sz w:val="22"/>
          <w:szCs w:val="22"/>
        </w:rPr>
        <w:tab/>
        <w:t>............................................</w:t>
      </w:r>
    </w:p>
    <w:p w14:paraId="1694BDD5"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Poslovni račun:</w:t>
      </w:r>
      <w:r w:rsidRPr="0090434B">
        <w:rPr>
          <w:rFonts w:asciiTheme="majorHAnsi" w:hAnsiTheme="majorHAnsi"/>
          <w:color w:val="000000" w:themeColor="text1"/>
          <w:sz w:val="22"/>
          <w:szCs w:val="22"/>
        </w:rPr>
        <w:tab/>
        <w:t>............................................</w:t>
      </w:r>
    </w:p>
    <w:p w14:paraId="634347A1"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E-pošta:</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271FDA1F"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Skrbnik pogodbe:</w:t>
      </w:r>
      <w:r w:rsidRPr="0090434B">
        <w:rPr>
          <w:rFonts w:asciiTheme="majorHAnsi" w:hAnsiTheme="majorHAnsi"/>
          <w:color w:val="000000" w:themeColor="text1"/>
          <w:sz w:val="22"/>
          <w:szCs w:val="22"/>
        </w:rPr>
        <w:tab/>
        <w:t>............................................</w:t>
      </w:r>
    </w:p>
    <w:p w14:paraId="0BFFA557"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Podpisnik:</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6976B86B" w14:textId="77777777" w:rsidR="00D5562F" w:rsidRPr="0090434B" w:rsidRDefault="00D5562F" w:rsidP="00DB235B">
      <w:pPr>
        <w:spacing w:line="276" w:lineRule="auto"/>
        <w:rPr>
          <w:rFonts w:asciiTheme="majorHAnsi" w:hAnsiTheme="majorHAnsi"/>
          <w:color w:val="000000" w:themeColor="text1"/>
          <w:sz w:val="22"/>
          <w:szCs w:val="22"/>
        </w:rPr>
      </w:pPr>
    </w:p>
    <w:p w14:paraId="0A8DDB7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skleneta naslednjo</w:t>
      </w:r>
    </w:p>
    <w:p w14:paraId="7F28D145"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BF145FE"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GRADBENO POGODBO</w:t>
      </w:r>
    </w:p>
    <w:p w14:paraId="5216F9EA"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67E5B4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8808164"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Predmet pogodbe:</w:t>
      </w:r>
      <w:r w:rsidRPr="0090434B">
        <w:rPr>
          <w:rFonts w:asciiTheme="majorHAnsi" w:hAnsiTheme="majorHAnsi"/>
          <w:color w:val="000000" w:themeColor="text1"/>
          <w:sz w:val="22"/>
          <w:szCs w:val="22"/>
        </w:rPr>
        <w:tab/>
        <w:t>............................................</w:t>
      </w:r>
    </w:p>
    <w:p w14:paraId="04F0C7E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Lokacija realizacije pogodbe:</w:t>
      </w:r>
      <w:r w:rsidRPr="0090434B">
        <w:rPr>
          <w:rFonts w:asciiTheme="majorHAnsi" w:hAnsiTheme="majorHAnsi"/>
          <w:color w:val="000000" w:themeColor="text1"/>
          <w:sz w:val="22"/>
          <w:szCs w:val="22"/>
        </w:rPr>
        <w:tab/>
        <w:t>............................................</w:t>
      </w:r>
    </w:p>
    <w:p w14:paraId="2432867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15D8C5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CDE1B9B"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FD5EB04" w14:textId="5140A305" w:rsidR="00D5562F"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Pravna podlaga pogodbe: Ponudba izvajalca št………………z dne………………….., na osnovi izvedenega postopka………………………………………., objava na portalu javnih naročil številka ……………………….):</w:t>
      </w:r>
    </w:p>
    <w:p w14:paraId="37BAE54D" w14:textId="77777777" w:rsidR="00A124F7" w:rsidRPr="0090434B" w:rsidRDefault="00A124F7" w:rsidP="00DB235B">
      <w:pPr>
        <w:spacing w:line="276" w:lineRule="auto"/>
        <w:jc w:val="both"/>
        <w:rPr>
          <w:rFonts w:asciiTheme="majorHAnsi" w:hAnsiTheme="majorHAnsi"/>
          <w:color w:val="000000" w:themeColor="text1"/>
          <w:sz w:val="22"/>
          <w:szCs w:val="22"/>
        </w:rPr>
      </w:pPr>
    </w:p>
    <w:p w14:paraId="3CA5CCE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FB2623B"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UVODNA DOLOČILA</w:t>
      </w:r>
    </w:p>
    <w:p w14:paraId="396F40A2" w14:textId="77777777" w:rsidR="00D5562F" w:rsidRPr="0090434B" w:rsidRDefault="00D5562F" w:rsidP="00DB235B">
      <w:pPr>
        <w:spacing w:line="276" w:lineRule="auto"/>
        <w:rPr>
          <w:rFonts w:asciiTheme="majorHAnsi" w:hAnsiTheme="majorHAnsi"/>
          <w:b/>
          <w:color w:val="000000" w:themeColor="text1"/>
          <w:sz w:val="22"/>
          <w:szCs w:val="22"/>
        </w:rPr>
      </w:pPr>
    </w:p>
    <w:p w14:paraId="7C0F6076"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74F4985C"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Uvodna določila</w:t>
      </w:r>
    </w:p>
    <w:p w14:paraId="6685E73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Pogodbeni stranki uvodoma ugotavljata:</w:t>
      </w:r>
    </w:p>
    <w:p w14:paraId="3A055665" w14:textId="4A2A2C3D"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 xml:space="preserve">da je </w:t>
      </w:r>
      <w:r w:rsidR="00AB66A2">
        <w:rPr>
          <w:rFonts w:asciiTheme="majorHAnsi" w:hAnsiTheme="majorHAnsi"/>
          <w:color w:val="000000" w:themeColor="text1"/>
          <w:sz w:val="22"/>
          <w:szCs w:val="22"/>
        </w:rPr>
        <w:t>OBČINA LENART</w:t>
      </w:r>
      <w:r w:rsidR="00455E83" w:rsidRPr="0090434B">
        <w:rPr>
          <w:rFonts w:asciiTheme="majorHAnsi" w:hAnsiTheme="majorHAnsi"/>
          <w:color w:val="000000" w:themeColor="text1"/>
          <w:sz w:val="22"/>
          <w:szCs w:val="22"/>
        </w:rPr>
        <w:t>,</w:t>
      </w:r>
      <w:r w:rsidR="008440E9">
        <w:rPr>
          <w:rFonts w:asciiTheme="majorHAnsi" w:hAnsiTheme="majorHAnsi"/>
          <w:color w:val="000000" w:themeColor="text1"/>
          <w:sz w:val="22"/>
          <w:szCs w:val="22"/>
        </w:rPr>
        <w:t xml:space="preserve"> </w:t>
      </w:r>
      <w:r w:rsidRPr="0090434B">
        <w:rPr>
          <w:rFonts w:asciiTheme="majorHAnsi" w:hAnsiTheme="majorHAnsi"/>
          <w:color w:val="000000" w:themeColor="text1"/>
          <w:sz w:val="22"/>
          <w:szCs w:val="22"/>
        </w:rPr>
        <w:t xml:space="preserve">dne ............ objavil javno naročilo ............................................, št. objave na portalu javnih naročil JN............ z dne ............) </w:t>
      </w:r>
    </w:p>
    <w:p w14:paraId="79D039DA" w14:textId="4EEFF08F"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da je naročnik izbral izvajalca kot najugodnejšega ponudnika</w:t>
      </w:r>
      <w:r w:rsidR="00AC56F6" w:rsidRPr="0090434B">
        <w:rPr>
          <w:rFonts w:asciiTheme="majorHAnsi" w:hAnsiTheme="majorHAnsi"/>
          <w:color w:val="000000" w:themeColor="text1"/>
          <w:sz w:val="22"/>
          <w:szCs w:val="22"/>
        </w:rPr>
        <w:t xml:space="preserve"> </w:t>
      </w:r>
      <w:r w:rsidRPr="0090434B">
        <w:rPr>
          <w:rFonts w:asciiTheme="majorHAnsi" w:hAnsiTheme="majorHAnsi"/>
          <w:color w:val="000000" w:themeColor="text1"/>
          <w:sz w:val="22"/>
          <w:szCs w:val="22"/>
        </w:rPr>
        <w:t>in je obvestilo o izbiri številka............. postalo</w:t>
      </w:r>
      <w:r w:rsidR="008440E9">
        <w:rPr>
          <w:rFonts w:asciiTheme="majorHAnsi" w:hAnsiTheme="majorHAnsi"/>
          <w:color w:val="000000" w:themeColor="text1"/>
          <w:sz w:val="22"/>
          <w:szCs w:val="22"/>
        </w:rPr>
        <w:t xml:space="preserve"> </w:t>
      </w:r>
      <w:r w:rsidRPr="0090434B">
        <w:rPr>
          <w:rFonts w:asciiTheme="majorHAnsi" w:hAnsiTheme="majorHAnsi"/>
          <w:color w:val="000000" w:themeColor="text1"/>
          <w:sz w:val="22"/>
          <w:szCs w:val="22"/>
        </w:rPr>
        <w:t>pravnomočno dne ............;</w:t>
      </w:r>
    </w:p>
    <w:p w14:paraId="4448663E"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b/>
          <w:color w:val="000000" w:themeColor="text1"/>
          <w:sz w:val="22"/>
          <w:szCs w:val="22"/>
        </w:rPr>
      </w:pPr>
      <w:r w:rsidRPr="0090434B">
        <w:rPr>
          <w:rFonts w:asciiTheme="majorHAnsi" w:hAnsiTheme="majorHAnsi"/>
          <w:color w:val="000000" w:themeColor="text1"/>
          <w:sz w:val="22"/>
          <w:szCs w:val="22"/>
        </w:rPr>
        <w:t>da pogodbeni stranki to pogodbo sklepata z namenom realizacije pravnega posla, ki je bil predmet povpraševanja in ponudbe in</w:t>
      </w:r>
    </w:p>
    <w:p w14:paraId="288730B7" w14:textId="77777777" w:rsidR="00D5562F" w:rsidRPr="0090434B" w:rsidRDefault="00D5562F" w:rsidP="00DB235B">
      <w:pPr>
        <w:pStyle w:val="Odstavekseznama"/>
        <w:numPr>
          <w:ilvl w:val="0"/>
          <w:numId w:val="23"/>
        </w:numPr>
        <w:spacing w:line="276" w:lineRule="auto"/>
        <w:ind w:left="709" w:hanging="425"/>
        <w:jc w:val="both"/>
        <w:rPr>
          <w:rFonts w:asciiTheme="majorHAnsi" w:hAnsiTheme="majorHAnsi"/>
          <w:b/>
          <w:color w:val="000000" w:themeColor="text1"/>
          <w:sz w:val="22"/>
          <w:szCs w:val="22"/>
        </w:rPr>
      </w:pPr>
      <w:r w:rsidRPr="0090434B">
        <w:rPr>
          <w:rFonts w:asciiTheme="majorHAnsi" w:hAnsiTheme="majorHAnsi"/>
          <w:color w:val="000000" w:themeColor="text1"/>
          <w:sz w:val="22"/>
          <w:szCs w:val="22"/>
        </w:rPr>
        <w:t xml:space="preserve">da je sestavni del te pogodbe razpisna dokumentacija naročnika in ponudbena dokumentacija izvajalca. </w:t>
      </w:r>
    </w:p>
    <w:p w14:paraId="6564AE4D" w14:textId="77777777" w:rsidR="00D5562F" w:rsidRPr="0090434B" w:rsidRDefault="00D5562F" w:rsidP="00DB235B">
      <w:pPr>
        <w:spacing w:line="276" w:lineRule="auto"/>
        <w:jc w:val="both"/>
        <w:rPr>
          <w:rFonts w:asciiTheme="majorHAnsi" w:hAnsiTheme="majorHAnsi"/>
          <w:b/>
          <w:color w:val="000000" w:themeColor="text1"/>
          <w:sz w:val="22"/>
          <w:szCs w:val="22"/>
        </w:rPr>
      </w:pPr>
    </w:p>
    <w:p w14:paraId="627FA74C" w14:textId="77777777" w:rsidR="00D5562F" w:rsidRPr="0090434B" w:rsidRDefault="00D5562F" w:rsidP="00DB235B">
      <w:pPr>
        <w:spacing w:line="276" w:lineRule="auto"/>
        <w:jc w:val="both"/>
        <w:rPr>
          <w:rFonts w:asciiTheme="majorHAnsi" w:hAnsiTheme="majorHAnsi" w:cs="Arial"/>
          <w:iCs/>
          <w:sz w:val="22"/>
          <w:szCs w:val="22"/>
        </w:rPr>
      </w:pPr>
      <w:r w:rsidRPr="0090434B">
        <w:rPr>
          <w:rFonts w:asciiTheme="majorHAnsi" w:hAnsiTheme="majorHAnsi" w:cs="Arial"/>
          <w:iCs/>
          <w:sz w:val="22"/>
          <w:szCs w:val="22"/>
        </w:rPr>
        <w:t xml:space="preserve">Projekt se izvaja okviru Operativnega programa za izvajanje Evropske kohezijske politike v obdobju 2014–2020; četrta prednostna os ”Trajnostna raba in proizvodnja energije in pametna omrežja”, tematski cilj 4 “Podpora prehodu na </w:t>
      </w:r>
      <w:proofErr w:type="spellStart"/>
      <w:r w:rsidRPr="0090434B">
        <w:rPr>
          <w:rFonts w:asciiTheme="majorHAnsi" w:hAnsiTheme="majorHAnsi" w:cs="Arial"/>
          <w:iCs/>
          <w:sz w:val="22"/>
          <w:szCs w:val="22"/>
        </w:rPr>
        <w:t>nizkoogljično</w:t>
      </w:r>
      <w:proofErr w:type="spellEnd"/>
      <w:r w:rsidRPr="0090434B">
        <w:rPr>
          <w:rFonts w:asciiTheme="majorHAnsi" w:hAnsiTheme="majorHAnsi" w:cs="Arial"/>
          <w:iCs/>
          <w:sz w:val="22"/>
          <w:szCs w:val="22"/>
        </w:rPr>
        <w:t xml:space="preserve"> gospodarstvo v vseh sektorjih”, Prednostna naložba 4.4. “Spodbujanje </w:t>
      </w:r>
      <w:proofErr w:type="spellStart"/>
      <w:r w:rsidRPr="0090434B">
        <w:rPr>
          <w:rFonts w:asciiTheme="majorHAnsi" w:hAnsiTheme="majorHAnsi" w:cs="Arial"/>
          <w:iCs/>
          <w:sz w:val="22"/>
          <w:szCs w:val="22"/>
        </w:rPr>
        <w:t>nizkoogljičnih</w:t>
      </w:r>
      <w:proofErr w:type="spellEnd"/>
      <w:r w:rsidRPr="0090434B">
        <w:rPr>
          <w:rFonts w:asciiTheme="majorHAnsi" w:hAnsiTheme="majorHAnsi" w:cs="Arial"/>
          <w:iCs/>
          <w:sz w:val="22"/>
          <w:szCs w:val="22"/>
        </w:rPr>
        <w:t xml:space="preserve"> strategij za vse vrste območij, zlasti za urbana območja, vključno s spodbujanjem trajnostne </w:t>
      </w:r>
      <w:proofErr w:type="spellStart"/>
      <w:r w:rsidRPr="0090434B">
        <w:rPr>
          <w:rFonts w:asciiTheme="majorHAnsi" w:hAnsiTheme="majorHAnsi" w:cs="Arial"/>
          <w:iCs/>
          <w:sz w:val="22"/>
          <w:szCs w:val="22"/>
        </w:rPr>
        <w:t>multimodalne</w:t>
      </w:r>
      <w:proofErr w:type="spellEnd"/>
      <w:r w:rsidRPr="0090434B">
        <w:rPr>
          <w:rFonts w:asciiTheme="majorHAnsi" w:hAnsiTheme="majorHAnsi" w:cs="Arial"/>
          <w:iCs/>
          <w:sz w:val="22"/>
          <w:szCs w:val="22"/>
        </w:rPr>
        <w:t xml:space="preserve"> urbane mobilnosti in ustreznimi omilitvenimi prilagoditvenimi ukrepi«.</w:t>
      </w:r>
    </w:p>
    <w:p w14:paraId="5641FAF4" w14:textId="77777777" w:rsidR="00D5562F" w:rsidRPr="0090434B" w:rsidRDefault="00D5562F" w:rsidP="00DB235B">
      <w:pPr>
        <w:spacing w:line="276" w:lineRule="auto"/>
        <w:jc w:val="both"/>
        <w:rPr>
          <w:rFonts w:asciiTheme="majorHAnsi" w:hAnsiTheme="majorHAnsi"/>
          <w:b/>
          <w:color w:val="000000" w:themeColor="text1"/>
          <w:sz w:val="22"/>
          <w:szCs w:val="22"/>
        </w:rPr>
      </w:pPr>
    </w:p>
    <w:p w14:paraId="3C455582" w14:textId="7AADC312" w:rsidR="00D5562F" w:rsidRPr="00B00700" w:rsidRDefault="00B00700" w:rsidP="00DB235B">
      <w:pPr>
        <w:spacing w:line="276" w:lineRule="auto"/>
        <w:jc w:val="center"/>
        <w:rPr>
          <w:rFonts w:asciiTheme="majorHAnsi" w:hAnsiTheme="majorHAnsi" w:cs="Arial"/>
          <w:b/>
          <w:bCs/>
          <w:color w:val="000000"/>
          <w:sz w:val="22"/>
          <w:szCs w:val="22"/>
        </w:rPr>
      </w:pPr>
      <w:r w:rsidRPr="00B00700">
        <w:rPr>
          <w:rFonts w:asciiTheme="majorHAnsi" w:hAnsiTheme="majorHAnsi" w:cs="Arial"/>
          <w:b/>
          <w:bCs/>
          <w:color w:val="000000"/>
          <w:sz w:val="22"/>
          <w:szCs w:val="22"/>
        </w:rPr>
        <w:t>»</w:t>
      </w:r>
      <w:r w:rsidR="00D5562F" w:rsidRPr="00B00700">
        <w:rPr>
          <w:rFonts w:asciiTheme="majorHAnsi" w:hAnsiTheme="majorHAnsi" w:cs="Arial"/>
          <w:b/>
          <w:bCs/>
          <w:color w:val="000000"/>
          <w:sz w:val="22"/>
          <w:szCs w:val="22"/>
        </w:rPr>
        <w:t>Naložbo sofinancirata Republika Slovenija in Evropska unija iz Evropskega sklada za regionalni razvoj.</w:t>
      </w:r>
      <w:r w:rsidRPr="00B00700">
        <w:rPr>
          <w:rFonts w:asciiTheme="majorHAnsi" w:hAnsiTheme="majorHAnsi" w:cs="Arial"/>
          <w:b/>
          <w:bCs/>
          <w:color w:val="000000"/>
          <w:sz w:val="22"/>
          <w:szCs w:val="22"/>
        </w:rPr>
        <w:t>«</w:t>
      </w:r>
    </w:p>
    <w:p w14:paraId="7B30007B" w14:textId="743B6968" w:rsidR="00B00700" w:rsidRDefault="00B00700" w:rsidP="00DB235B">
      <w:pPr>
        <w:spacing w:line="276" w:lineRule="auto"/>
        <w:jc w:val="center"/>
        <w:rPr>
          <w:rFonts w:asciiTheme="majorHAnsi" w:hAnsiTheme="majorHAnsi" w:cs="Arial"/>
          <w:color w:val="000000"/>
          <w:sz w:val="22"/>
          <w:szCs w:val="22"/>
        </w:rPr>
      </w:pPr>
    </w:p>
    <w:p w14:paraId="3B29B8A7" w14:textId="77777777" w:rsidR="00AB66A2" w:rsidRDefault="00AB66A2" w:rsidP="00DB235B">
      <w:pPr>
        <w:spacing w:after="120" w:line="276" w:lineRule="auto"/>
        <w:jc w:val="both"/>
        <w:rPr>
          <w:rFonts w:asciiTheme="majorHAnsi" w:hAnsiTheme="majorHAnsi" w:cstheme="minorHAnsi"/>
          <w:bCs/>
          <w:sz w:val="22"/>
          <w:szCs w:val="22"/>
        </w:rPr>
      </w:pPr>
      <w:r w:rsidRPr="00055CD6">
        <w:rPr>
          <w:rFonts w:asciiTheme="majorHAnsi" w:hAnsiTheme="majorHAnsi" w:cstheme="minorHAnsi"/>
          <w:bCs/>
          <w:sz w:val="22"/>
          <w:szCs w:val="22"/>
        </w:rPr>
        <w:t>POGODBA št. 2430-21-1800</w:t>
      </w:r>
      <w:r>
        <w:rPr>
          <w:rFonts w:asciiTheme="majorHAnsi" w:hAnsiTheme="majorHAnsi" w:cstheme="minorHAnsi"/>
          <w:bCs/>
          <w:sz w:val="22"/>
          <w:szCs w:val="22"/>
        </w:rPr>
        <w:t>49</w:t>
      </w:r>
      <w:r w:rsidRPr="00055CD6">
        <w:rPr>
          <w:rFonts w:asciiTheme="majorHAnsi" w:hAnsiTheme="majorHAnsi" w:cstheme="minorHAnsi"/>
          <w:bCs/>
          <w:sz w:val="22"/>
          <w:szCs w:val="22"/>
        </w:rPr>
        <w:t xml:space="preserve"> o sofinanciranju operacije »KOLESARSKE POVEZAVE NA OBMOČJU ORP SLOVENSKE GORICE: </w:t>
      </w:r>
      <w:r>
        <w:rPr>
          <w:rFonts w:asciiTheme="majorHAnsi" w:hAnsiTheme="majorHAnsi" w:cstheme="minorHAnsi"/>
          <w:bCs/>
          <w:sz w:val="22"/>
          <w:szCs w:val="22"/>
        </w:rPr>
        <w:t>Lenart-Cerkvenjak-Trnovska vas</w:t>
      </w:r>
      <w:r w:rsidRPr="00055CD6">
        <w:rPr>
          <w:rFonts w:asciiTheme="majorHAnsi" w:hAnsiTheme="majorHAnsi" w:cstheme="minorHAnsi"/>
          <w:bCs/>
          <w:sz w:val="22"/>
          <w:szCs w:val="22"/>
        </w:rPr>
        <w:t>«.</w:t>
      </w:r>
    </w:p>
    <w:p w14:paraId="2647C04E" w14:textId="77777777" w:rsidR="00B00700" w:rsidRPr="0090434B" w:rsidRDefault="00B00700" w:rsidP="00DB235B">
      <w:pPr>
        <w:spacing w:line="276" w:lineRule="auto"/>
        <w:jc w:val="center"/>
        <w:rPr>
          <w:rFonts w:asciiTheme="majorHAnsi" w:hAnsiTheme="majorHAnsi" w:cs="Arial"/>
          <w:color w:val="000000"/>
          <w:sz w:val="22"/>
          <w:szCs w:val="22"/>
        </w:rPr>
      </w:pPr>
    </w:p>
    <w:p w14:paraId="2C7AFFEE" w14:textId="77777777" w:rsidR="00D5562F" w:rsidRPr="0090434B" w:rsidRDefault="00D5562F" w:rsidP="00DB235B">
      <w:pPr>
        <w:spacing w:line="276" w:lineRule="auto"/>
        <w:jc w:val="both"/>
        <w:rPr>
          <w:rFonts w:asciiTheme="majorHAnsi" w:hAnsiTheme="majorHAnsi"/>
          <w:sz w:val="22"/>
          <w:szCs w:val="22"/>
          <w:lang w:eastAsia="en-GB"/>
        </w:rPr>
      </w:pPr>
    </w:p>
    <w:p w14:paraId="05B925BB"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PREDMET POGODBE</w:t>
      </w:r>
    </w:p>
    <w:p w14:paraId="2AE9295D" w14:textId="77777777" w:rsidR="00D5562F" w:rsidRPr="0090434B" w:rsidRDefault="00D5562F" w:rsidP="00DB235B">
      <w:pPr>
        <w:spacing w:line="276" w:lineRule="auto"/>
        <w:rPr>
          <w:rFonts w:asciiTheme="majorHAnsi" w:hAnsiTheme="majorHAnsi"/>
          <w:b/>
          <w:color w:val="000000" w:themeColor="text1"/>
          <w:sz w:val="22"/>
          <w:szCs w:val="22"/>
        </w:rPr>
      </w:pPr>
    </w:p>
    <w:p w14:paraId="4DE491A0"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4B393D8"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Predmet pogodbe</w:t>
      </w:r>
    </w:p>
    <w:p w14:paraId="083BB4D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Predmet pogodbe je izvedba del v skladu z zahtevami naročnika ter ponudbo izvajalca št. ...........ter je podrobneje opredeljen v dokumentaciji, ki je podlaga za sklenitev pogodbe. </w:t>
      </w:r>
    </w:p>
    <w:p w14:paraId="75946640"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923AB8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je svojo ponudbo naročniku oddal na podlagi naslednje razpoložljive dokumentacije, ki jo je v fazi povabila k oddaji ponudbe priskrbel naročnik:</w:t>
      </w:r>
    </w:p>
    <w:p w14:paraId="4877FA56"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projekt za izvedbo (PZI);</w:t>
      </w:r>
    </w:p>
    <w:p w14:paraId="3DCB9A19"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popis del.</w:t>
      </w:r>
    </w:p>
    <w:p w14:paraId="46E3774A" w14:textId="77777777" w:rsidR="00D5562F" w:rsidRPr="0090434B" w:rsidRDefault="00D5562F" w:rsidP="00DB235B">
      <w:pPr>
        <w:pStyle w:val="Odstavekseznama"/>
        <w:spacing w:line="276" w:lineRule="auto"/>
        <w:ind w:left="709"/>
        <w:jc w:val="both"/>
        <w:rPr>
          <w:rFonts w:asciiTheme="majorHAnsi" w:hAnsiTheme="majorHAnsi"/>
          <w:b/>
          <w:color w:val="000000" w:themeColor="text1"/>
          <w:sz w:val="22"/>
          <w:szCs w:val="22"/>
        </w:rPr>
      </w:pPr>
    </w:p>
    <w:p w14:paraId="1F64334B"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62107CD1"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Dodatna dela</w:t>
      </w:r>
    </w:p>
    <w:p w14:paraId="2D913D1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Dodatna dela so tista dela, ki niso bila dogovorjena s to pogodbo, naročnik pa zahteva, da se izvedejo ter dela, ki niso bila zajeta zaradi spremembe projektne dokumentacije, napake ali pomanjkljivosti v popisu del ali zaradi druge napake oz. pomanjkljivosti v projektni dokumentaciji, ne glede na to ali so nujna za dokončanje projekta gradnje ali ne. </w:t>
      </w:r>
    </w:p>
    <w:p w14:paraId="37E142B2" w14:textId="77777777" w:rsidR="00D5562F" w:rsidRPr="0090434B" w:rsidRDefault="00D5562F" w:rsidP="00DB235B">
      <w:pPr>
        <w:spacing w:line="276" w:lineRule="auto"/>
        <w:rPr>
          <w:rFonts w:asciiTheme="majorHAnsi" w:hAnsiTheme="majorHAnsi"/>
          <w:b/>
          <w:color w:val="000000" w:themeColor="text1"/>
          <w:sz w:val="22"/>
          <w:szCs w:val="22"/>
        </w:rPr>
      </w:pPr>
    </w:p>
    <w:p w14:paraId="57C86800"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DOKUMENTACIJA NAROČNIKA</w:t>
      </w:r>
    </w:p>
    <w:p w14:paraId="3E4AB0D3" w14:textId="77777777" w:rsidR="00D5562F" w:rsidRPr="0090434B" w:rsidRDefault="00D5562F" w:rsidP="00DB235B">
      <w:pPr>
        <w:spacing w:line="276" w:lineRule="auto"/>
        <w:rPr>
          <w:rFonts w:asciiTheme="majorHAnsi" w:hAnsiTheme="majorHAnsi"/>
          <w:b/>
          <w:color w:val="000000" w:themeColor="text1"/>
          <w:sz w:val="22"/>
          <w:szCs w:val="22"/>
        </w:rPr>
      </w:pPr>
    </w:p>
    <w:p w14:paraId="526E6CE9"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715513D0"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lastRenderedPageBreak/>
        <w:t>Dokumentacija naročnika</w:t>
      </w:r>
    </w:p>
    <w:p w14:paraId="67E6055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Naročnik potrjuje in jamči, da je dal izvajalcu na razpolago vse podatke, ki se nanašajo na predmet pogodbe, ki bi lahko vplivali na pogodbeno ceno ali razčlenitev pogodbene cene, ali na izvajalčeve pravice in obveznosti po tej pogodbi. </w:t>
      </w:r>
    </w:p>
    <w:p w14:paraId="7E683205"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E53F25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odgovarja za pravilnost in strokovnost projektne dokumentacije ter druge dokumentacije, ki je bila podlaga za pripravo ponudbe izvajalca in ki jo je priskrbel naročnik.</w:t>
      </w:r>
    </w:p>
    <w:p w14:paraId="7584A548" w14:textId="77777777" w:rsidR="00D5562F" w:rsidRPr="0090434B" w:rsidRDefault="00D5562F" w:rsidP="00DB235B">
      <w:pPr>
        <w:spacing w:line="276" w:lineRule="auto"/>
        <w:rPr>
          <w:rFonts w:asciiTheme="majorHAnsi" w:hAnsiTheme="majorHAnsi"/>
          <w:b/>
          <w:color w:val="000000" w:themeColor="text1"/>
          <w:sz w:val="22"/>
          <w:szCs w:val="22"/>
        </w:rPr>
      </w:pPr>
    </w:p>
    <w:p w14:paraId="7CC5A57A"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56A2FEF" w14:textId="77777777" w:rsidR="00D5562F" w:rsidRPr="0090434B" w:rsidRDefault="00D5562F" w:rsidP="00DB235B">
      <w:pPr>
        <w:spacing w:line="276" w:lineRule="auto"/>
        <w:jc w:val="center"/>
        <w:rPr>
          <w:rFonts w:asciiTheme="majorHAnsi" w:hAnsiTheme="majorHAnsi"/>
          <w:b/>
          <w:color w:val="000000" w:themeColor="text1"/>
          <w:sz w:val="22"/>
          <w:szCs w:val="22"/>
        </w:rPr>
      </w:pPr>
      <w:proofErr w:type="spellStart"/>
      <w:r w:rsidRPr="0090434B">
        <w:rPr>
          <w:rFonts w:asciiTheme="majorHAnsi" w:hAnsiTheme="majorHAnsi"/>
          <w:b/>
          <w:color w:val="000000" w:themeColor="text1"/>
          <w:sz w:val="22"/>
          <w:szCs w:val="22"/>
        </w:rPr>
        <w:t>Notifikacijska</w:t>
      </w:r>
      <w:proofErr w:type="spellEnd"/>
      <w:r w:rsidRPr="0090434B">
        <w:rPr>
          <w:rFonts w:asciiTheme="majorHAnsi" w:hAnsiTheme="majorHAnsi"/>
          <w:b/>
          <w:color w:val="000000" w:themeColor="text1"/>
          <w:sz w:val="22"/>
          <w:szCs w:val="22"/>
        </w:rPr>
        <w:t xml:space="preserve"> dolžnost izvajalca</w:t>
      </w:r>
    </w:p>
    <w:p w14:paraId="15BDABF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Izvajalec mora v roku osem (8) dni po uvedbi v delo in po prejemu projektne dokumentacije (ali spremembe oz. dodatkov), če ta ni bila predana izvajalcu ob uvedbi v delo, naročnika opozoriti na pomanjkljivosti ali nejasnosti projektne dokumentacije, ki jih lahko ugotovi kot skrben izvajalec, ter v zvezi s tem od naročnika zahtevati spremembe oz. navodila. </w:t>
      </w:r>
    </w:p>
    <w:p w14:paraId="287B92F4"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7C15B2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lahko naročnika na morebitne pomanjkljivosti ali nejasnosti projektne dokumentacije opozori tudi kasneje, vendar samo če kljub dolžni skrbnosti v roku iz prvega odstavka tega člena pogodbe morebitne pomanjkljivosti ali nejasnosti ni mogel odkriti. V takšnem primeru mora izvajalec naročnika nanje opozoriti najkasneje v roku tridesetih (30) dni po tem, ko se jih je zavedel.</w:t>
      </w:r>
    </w:p>
    <w:p w14:paraId="3FD2D011"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585016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svoje dolžnosti ne izvrši v rokih, ki so dogovorjeni v tem členu, je izvajalec naročniku odgovoren za vso škodo, ki jo zaradi opustitve dolžne skrbnosti izvajalca utrpi naročnik.</w:t>
      </w:r>
    </w:p>
    <w:p w14:paraId="2A93B57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FA58964"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0C94C881"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Zamuda pri predaji projektne dokumentacije</w:t>
      </w:r>
    </w:p>
    <w:p w14:paraId="42DCA40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izvajalcu nek del projektne dokumentacije, risba ali navodilo ni bilo predano pravočasno, da bi izvajalec lahko pričel ali nemoteno nadaljeval s pogodbenimi deli v pogodbeno določenih rokih, mora izvajalec pisno obvestiti naročnika, da bodo zaradi takšnega ravnanja nastale zamude ali prekinitve pri izvedbi del.</w:t>
      </w:r>
    </w:p>
    <w:p w14:paraId="258E607D"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218661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Obvestilo mora vsebovati podatke v zvezi s potrebnim manjkajočim delom dokumentacije ter z opozorilom na posledice zamude zaradi </w:t>
      </w:r>
      <w:proofErr w:type="spellStart"/>
      <w:r w:rsidRPr="0090434B">
        <w:rPr>
          <w:rFonts w:asciiTheme="majorHAnsi" w:hAnsiTheme="majorHAnsi"/>
          <w:color w:val="000000" w:themeColor="text1"/>
          <w:sz w:val="22"/>
          <w:szCs w:val="22"/>
        </w:rPr>
        <w:t>nepredaje</w:t>
      </w:r>
      <w:proofErr w:type="spellEnd"/>
      <w:r w:rsidRPr="0090434B">
        <w:rPr>
          <w:rFonts w:asciiTheme="majorHAnsi" w:hAnsiTheme="majorHAnsi"/>
          <w:color w:val="000000" w:themeColor="text1"/>
          <w:sz w:val="22"/>
          <w:szCs w:val="22"/>
        </w:rPr>
        <w:t xml:space="preserve"> dokumentacije. </w:t>
      </w:r>
    </w:p>
    <w:p w14:paraId="5D12440B"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0C94E3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Obvestilo mora biti naročniku poslano najkasneje v osmih (8) dneh po tem, ko se je izvajalec zavedel nastanka zamude zaradi predaje projektne dokumentacije, sicer izgubi pravice iz naslednjega odstavka.</w:t>
      </w:r>
    </w:p>
    <w:p w14:paraId="65CA3CE4"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A8ED76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Če pogodbenih del zaradi zamude pri predaji projektne dokumentacije ni mogoče dokončati v dogovorjenem roku, je izvajalec upravičen do podaljšanja roka za izvedbo ter do povračila vseh stroškov, ki jih je utrpel zaradi zamude. </w:t>
      </w:r>
    </w:p>
    <w:p w14:paraId="74EAB62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B5ADC4B"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17C21944"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Pridobitev dovoljenj in soglasij</w:t>
      </w:r>
    </w:p>
    <w:p w14:paraId="0C500E7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Vsa dovoljenja za izvedbo del po tej pogodbi mora naročnik pridobiti na lastne stroške, razen če za posamezno dovoljenje ali soglasje v tej pogodbi ni določeno drugače. Če naročnik tega ne stori, mora </w:t>
      </w:r>
      <w:r w:rsidRPr="0090434B">
        <w:rPr>
          <w:rFonts w:asciiTheme="majorHAnsi" w:hAnsiTheme="majorHAnsi"/>
          <w:color w:val="000000" w:themeColor="text1"/>
          <w:sz w:val="22"/>
          <w:szCs w:val="22"/>
        </w:rPr>
        <w:lastRenderedPageBreak/>
        <w:t>izvajalca zavarovati in obvarovati pred vsakršnimi posledicami, ki bi izvajalcu lahko nastale zaradi tega. Izvajalec je upravičen tudi do povračila dodatnih stroškov in podaljšanja roka za izvedbo.</w:t>
      </w:r>
    </w:p>
    <w:p w14:paraId="764786A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105A0F1"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POGODBENA CENA</w:t>
      </w:r>
    </w:p>
    <w:p w14:paraId="3FFC032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2120BEB"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9600FE9"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Ponudbena vrednost pogodbe</w:t>
      </w:r>
    </w:p>
    <w:p w14:paraId="054F39CF" w14:textId="42E2E86F"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Cena je dogovorjena s klavzulo »Obračun fiksnih cen po enoti mere«, ponudbena vrednost pogodbe pa znaša:</w:t>
      </w:r>
    </w:p>
    <w:p w14:paraId="15FBD52D" w14:textId="5937B1B9" w:rsidR="00BA5F14" w:rsidRPr="0090434B" w:rsidRDefault="00BA5F14" w:rsidP="00DB235B">
      <w:pPr>
        <w:spacing w:line="276" w:lineRule="auto"/>
        <w:jc w:val="both"/>
        <w:rPr>
          <w:rFonts w:asciiTheme="majorHAnsi" w:hAnsiTheme="majorHAnsi"/>
          <w:color w:val="000000" w:themeColor="text1"/>
          <w:sz w:val="22"/>
          <w:szCs w:val="22"/>
        </w:rPr>
      </w:pPr>
    </w:p>
    <w:p w14:paraId="4B697DB6"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znesek v EUR brez DDV:</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29087BD8"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DDV 22%:</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4583E74F"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znesek v EUR z DDV:</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704D935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B1B7CE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kolikor se tekom izvajanja pogodbe spremeni stopnja DDV, takšno tveganje nosi naročnik.</w:t>
      </w:r>
    </w:p>
    <w:p w14:paraId="1893783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C77CF2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enotnih cenah posameznih postavk je upoštevana tudi vrednost vseh pripravljalnih in pomožnih del za izvedbo pogodbenih del, stroškov za izdelavo potrebne delavniške dokumentacije, stroškov meritev, preiskav in atestov, zavarovanj, varnosti pri delu, PID in POV dokumentacije, sodelovanja na tehničnem pregledu in drugih stroškov.</w:t>
      </w:r>
    </w:p>
    <w:p w14:paraId="4B5266E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342890E"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1A90AF76"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Sprememba pogodbene cene</w:t>
      </w:r>
    </w:p>
    <w:p w14:paraId="3BA7FF6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 primernem roku po prejemu naročila za dodatna dela (iz 3. člena te pogodbe) je izvajalec dolžan naročniku poslati ponudbo za izvedbo dodatnih del s ceno, rokom izvedbe ter rokom veljavnosti ponudbe. Najkasneje v roku 30 dni pogodbeni stranki skleneta aneks, v katerem uredita ceno za dodatna dela, rok izvedbe dodatnih del in morebitno podaljšanje pogodbenega roka. Če aneks med pogodbenima strankama ni sklenjen, se šteje, da je naročnik glede cene in roka za dodatna dela pristal na ponudbo izvajalca, v kolikor cena bistveno ne odstopa od cen iz predhodno izdelane ponudbe izvajalca, ponujeni rok izvedbe pa mora biti primeren vrsti in količini dodatno naročenih del. </w:t>
      </w:r>
    </w:p>
    <w:p w14:paraId="36FD3150"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A59945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Če pogodbeni stranki ne skleneta aneksa k pogodbi kljub temu, da je naročnik izvajalcu izročil spremenjeno oz. popravljeno projektno dokumentacijo ali dal naročilo, se šteje, da so dodatna dela naročena, ko je naročnik izvajalcu izročil spremenjeno oz. popravljeno projektno dokumentacijo ali naročilo. </w:t>
      </w:r>
    </w:p>
    <w:p w14:paraId="499BC17D"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75ABEF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primeru nujnih nepredvidenih del je izvajalec dolžan pristopiti k izvedbi takoj, naročnika pa o razlogih in delih nemudoma obvestiti in mu poslati ponudbo za takšna dela s ceno in rokom za izvedbo del, takoj ko je to mogoče. Če aneks med pogodbenima strankama ni sklenjen, se šteje, da je naročnik glede cene in roka za takšna dela pristal na ponudbo izvajalca, v kolikor cena bistveno ne odstopa od cen na trgu.</w:t>
      </w:r>
    </w:p>
    <w:p w14:paraId="6F5DBCEF"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A26128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1A1F966"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DE9799F"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lastRenderedPageBreak/>
        <w:t>Obračun del – izdajanje začasnih situacij</w:t>
      </w:r>
    </w:p>
    <w:p w14:paraId="60EBB21C" w14:textId="427451EA"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i/>
          <w:color w:val="000000" w:themeColor="text1"/>
          <w:sz w:val="22"/>
          <w:szCs w:val="22"/>
        </w:rPr>
        <w:t xml:space="preserve">Izvajalec bo izvedena dela obračunaval z mesečnimi situacijami do petega (5.) dne v </w:t>
      </w:r>
      <w:r w:rsidRPr="0090434B">
        <w:rPr>
          <w:rFonts w:asciiTheme="majorHAnsi" w:hAnsiTheme="majorHAnsi"/>
          <w:color w:val="000000" w:themeColor="text1"/>
          <w:sz w:val="22"/>
          <w:szCs w:val="22"/>
        </w:rPr>
        <w:t xml:space="preserve">mesecu, in sicer na podlagi popisa dejansko izvedenih del ter dobavljene in zmontirane opreme na objektu v prejšnjem mesecu. </w:t>
      </w:r>
      <w:r w:rsidR="00AC56F6" w:rsidRPr="0090434B">
        <w:rPr>
          <w:rFonts w:asciiTheme="majorHAnsi" w:hAnsiTheme="majorHAnsi"/>
          <w:color w:val="000000" w:themeColor="text1"/>
          <w:sz w:val="22"/>
          <w:szCs w:val="22"/>
        </w:rPr>
        <w:t>Situacija je razmejena po občinah izvedenih del</w:t>
      </w:r>
      <w:r w:rsidR="006D0E5D">
        <w:rPr>
          <w:rFonts w:asciiTheme="majorHAnsi" w:hAnsiTheme="majorHAnsi"/>
          <w:color w:val="000000" w:themeColor="text1"/>
          <w:sz w:val="22"/>
          <w:szCs w:val="22"/>
        </w:rPr>
        <w:t xml:space="preserve"> in po upravičenih oz. neupravičenih stroških </w:t>
      </w:r>
      <w:r w:rsidR="00DB235B">
        <w:rPr>
          <w:rFonts w:asciiTheme="majorHAnsi" w:hAnsiTheme="majorHAnsi"/>
          <w:color w:val="000000" w:themeColor="text1"/>
          <w:sz w:val="22"/>
          <w:szCs w:val="22"/>
        </w:rPr>
        <w:t xml:space="preserve">glede </w:t>
      </w:r>
      <w:r w:rsidR="006D0E5D">
        <w:rPr>
          <w:rFonts w:asciiTheme="majorHAnsi" w:hAnsiTheme="majorHAnsi"/>
          <w:color w:val="000000" w:themeColor="text1"/>
          <w:sz w:val="22"/>
          <w:szCs w:val="22"/>
        </w:rPr>
        <w:t>sofinanciranja EU.</w:t>
      </w:r>
    </w:p>
    <w:p w14:paraId="4D1CC4D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AD785FB" w14:textId="48A9DEEC" w:rsidR="00AC56F6"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mora obračunsko situacijo poslati nadzorniku in naročniku po elektronski pošti ali na drug način, ki je dogovorjen med strankami.</w:t>
      </w:r>
      <w:r w:rsidR="00AC56F6" w:rsidRPr="0090434B">
        <w:rPr>
          <w:rFonts w:asciiTheme="majorHAnsi" w:hAnsiTheme="majorHAnsi"/>
          <w:color w:val="000000" w:themeColor="text1"/>
          <w:sz w:val="22"/>
          <w:szCs w:val="22"/>
        </w:rPr>
        <w:t xml:space="preserve"> </w:t>
      </w:r>
    </w:p>
    <w:p w14:paraId="39729295"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B6E29C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Izvedena dela morajo biti potrjena s strani nadzornika, ki ga določi naročnik, z vpisom v gradbeno knjigo. Nadzornik je dolžan potrditi situacijo oziroma podati pripombe na situacijo v roku petih (5) delovnih dni od njenega prejema. V kolikor v tem roku ni pripomb s strani nadzornika, se situacija šteje za potrjeno, naročnik pa jo je dolžan plačati v skladu z določbo naslednjega člena te pogodbe. Nadzornik ne sme podati pripomb na situacijo, če so dela opravljena in jih je potrdil z vpisom v gradbeno knjigo.</w:t>
      </w:r>
    </w:p>
    <w:p w14:paraId="4C46AF35"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EBC695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Če se nadzornik v postavljenem roku iz prejšnjega odstavka tega člena z izstavljeno situacijo ne bo strinjal, mora izvajalcu in naročniku natančno sporočiti, katere postavke ali deli postavk so sporni, katera višina situacije je sporna ter razloge, zaradi katerih je del situacije sporen. </w:t>
      </w:r>
    </w:p>
    <w:p w14:paraId="2D21BCF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25C315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Situacija se v delu, v katerem ni obrazloženo zavrnjena, šteje za potrjeno.</w:t>
      </w:r>
    </w:p>
    <w:p w14:paraId="25DCD07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68C6314" w14:textId="0C508ABC" w:rsidR="0085255D" w:rsidRPr="0090434B" w:rsidRDefault="0085255D" w:rsidP="00DB235B">
      <w:pPr>
        <w:spacing w:line="276" w:lineRule="auto"/>
        <w:jc w:val="both"/>
        <w:rPr>
          <w:rFonts w:asciiTheme="majorHAnsi" w:hAnsiTheme="majorHAnsi"/>
          <w:sz w:val="22"/>
          <w:szCs w:val="22"/>
          <w:lang w:eastAsia="en-US"/>
        </w:rPr>
      </w:pPr>
      <w:r w:rsidRPr="0090434B">
        <w:rPr>
          <w:rFonts w:asciiTheme="majorHAnsi" w:hAnsiTheme="majorHAnsi"/>
          <w:color w:val="000000"/>
          <w:sz w:val="22"/>
          <w:szCs w:val="22"/>
          <w:lang w:eastAsia="en-US"/>
        </w:rPr>
        <w:t>Stroške po tej pogodbe krijejo Občine (lokalne skupnosti) , ki v tej pogodbi nastopajo kot naročniki, in sicer sorazmerno glede na vrednost del na območju posamezne občine.</w:t>
      </w:r>
    </w:p>
    <w:p w14:paraId="4D9FD997" w14:textId="77777777" w:rsidR="0085255D" w:rsidRPr="0090434B" w:rsidRDefault="0085255D" w:rsidP="00DB235B">
      <w:pPr>
        <w:spacing w:line="276" w:lineRule="auto"/>
        <w:jc w:val="both"/>
        <w:rPr>
          <w:rFonts w:asciiTheme="majorHAnsi" w:hAnsiTheme="majorHAnsi"/>
          <w:color w:val="000000" w:themeColor="text1"/>
          <w:sz w:val="22"/>
          <w:szCs w:val="22"/>
        </w:rPr>
      </w:pPr>
    </w:p>
    <w:p w14:paraId="2336F9A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mora plačati nesporni znesek situacije, sicer z dnem zapadlosti situacije preide v dolžniško zamudo in ima izvajalec pravico zaračunati naročniku zamudne obresti v skladu z veljavnimi predpisi.</w:t>
      </w:r>
    </w:p>
    <w:p w14:paraId="1CB7AE21" w14:textId="77777777" w:rsidR="0085255D" w:rsidRPr="0090434B" w:rsidRDefault="0085255D" w:rsidP="00DB235B">
      <w:pPr>
        <w:spacing w:line="276" w:lineRule="auto"/>
        <w:jc w:val="both"/>
        <w:rPr>
          <w:rFonts w:asciiTheme="majorHAnsi" w:hAnsiTheme="majorHAnsi"/>
          <w:color w:val="000000" w:themeColor="text1"/>
          <w:sz w:val="22"/>
          <w:szCs w:val="22"/>
        </w:rPr>
      </w:pPr>
    </w:p>
    <w:p w14:paraId="0CBEC80F" w14:textId="5E08A28B" w:rsidR="00D5562F" w:rsidRPr="0090434B" w:rsidRDefault="0085255D"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Vsi </w:t>
      </w:r>
      <w:r w:rsidR="00D5562F" w:rsidRPr="0090434B">
        <w:rPr>
          <w:rFonts w:asciiTheme="majorHAnsi" w:hAnsiTheme="majorHAnsi"/>
          <w:color w:val="000000" w:themeColor="text1"/>
          <w:sz w:val="22"/>
          <w:szCs w:val="22"/>
        </w:rPr>
        <w:t xml:space="preserve">računi (situacije) morajo biti izstavljeni v elektronski obliki (e–račun) skladno s 26. členom Zakona o opravljanju plačilnih storitev za proračunske uporabnike (Uradni list RS št: 59/10 s spremembami in dopolnitvami) in morajo vsebovati vse podatke, ki so predpisani v ZDDV-1. </w:t>
      </w:r>
    </w:p>
    <w:p w14:paraId="0E0D9C4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B31057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 računu se mora izvajalec sklicevati na številko pogodbe in navesti, da je gradbena situacija sestavni del računa. Prikazan mora biti zadržani znesek in znesek za plačilo.</w:t>
      </w:r>
    </w:p>
    <w:p w14:paraId="62AA9BF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62F0DE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Obvezne priloge e-računov po tej pogodbi so:</w:t>
      </w:r>
    </w:p>
    <w:p w14:paraId="163449D5"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gradbena situacija, potrjena s strani odgovornega nadzornika,</w:t>
      </w:r>
    </w:p>
    <w:p w14:paraId="6F0122BA"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poročilo o poteku del,</w:t>
      </w:r>
    </w:p>
    <w:p w14:paraId="199E3C2C"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računi oziroma gradbene situacije podizvajalcev, potrjene s strani izvajalca, v kolikor gre za neposredna plačila podizvajalcem,</w:t>
      </w:r>
    </w:p>
    <w:p w14:paraId="66772E89"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specifikacija prejemnikov plačil po izstavljenem računu izvajalca, oblikovana po zahtevah naročnika,</w:t>
      </w:r>
    </w:p>
    <w:p w14:paraId="054133B6"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ostala dokumentacija, ki potrjuje, da je zaračunana storitev dejansko opravljena v skladu s to pogodbo, gradbenim dnevnikom in s potrjeno knjigo obračunskih izmer.</w:t>
      </w:r>
    </w:p>
    <w:p w14:paraId="31697CD9"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V kolikor je na izstavljenem računu izvajalca/podizvajalca naveden transakcijski račun, ki ni vsebovan v tej pogodbi, se uporablja transakcijski račun, ki je naveden na izstavljenem računu.</w:t>
      </w:r>
    </w:p>
    <w:p w14:paraId="36E75F5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5420DAF"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3213D46F"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Končna situacija</w:t>
      </w:r>
    </w:p>
    <w:p w14:paraId="3DC9625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Končno situacijo izvajalec izstavi po izdelavi končnega obračuna.</w:t>
      </w:r>
    </w:p>
    <w:p w14:paraId="71CE906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C868F5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Do izplačila po končni situaciji ne more priti, preden izvajalec naročniku ne preda finančnega zavarovanja za odpravo napak v jamčevalnem roku, v skladu z 42. členom pogodbe.</w:t>
      </w:r>
    </w:p>
    <w:p w14:paraId="7136DBCB" w14:textId="77777777" w:rsidR="00D5562F" w:rsidRPr="0090434B" w:rsidRDefault="00D5562F" w:rsidP="00DB235B">
      <w:pPr>
        <w:spacing w:line="276" w:lineRule="auto"/>
        <w:jc w:val="both"/>
        <w:rPr>
          <w:rFonts w:asciiTheme="majorHAnsi" w:hAnsiTheme="majorHAnsi"/>
          <w:b/>
          <w:color w:val="000000" w:themeColor="text1"/>
          <w:sz w:val="22"/>
          <w:szCs w:val="22"/>
        </w:rPr>
      </w:pPr>
    </w:p>
    <w:p w14:paraId="609AE1FF"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30DCD92A"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Rok plačila in način plačila</w:t>
      </w:r>
    </w:p>
    <w:p w14:paraId="2383FED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mora situacijo, ki ni bila zavrnjena v roku, plačati trideseti (30.) dan od njenega prejema, v primeru zamude plačila ima izvajalec pravico zaračunati naročniku zamudne obresti v skladu z veljavnimi predpisi. V primeru ponavljanja zamud pri plačilu lahko izvajalec po pisnem opominu zaustavi dela pod pogoji iz 49. člena pogodbe ali razdre pogodbo v skladu s 55. členom pogodbe.</w:t>
      </w:r>
    </w:p>
    <w:p w14:paraId="19D37A9C" w14:textId="77777777" w:rsidR="00D5562F" w:rsidRPr="0090434B" w:rsidRDefault="00D5562F" w:rsidP="00DB235B">
      <w:pPr>
        <w:spacing w:line="276" w:lineRule="auto"/>
        <w:rPr>
          <w:rFonts w:asciiTheme="majorHAnsi" w:hAnsiTheme="majorHAnsi"/>
          <w:b/>
          <w:color w:val="000000" w:themeColor="text1"/>
          <w:sz w:val="22"/>
          <w:szCs w:val="22"/>
        </w:rPr>
      </w:pPr>
    </w:p>
    <w:p w14:paraId="61136E9D"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OBVEZNOSTI POGODBENIH STRANK</w:t>
      </w:r>
    </w:p>
    <w:p w14:paraId="418762DD" w14:textId="77777777" w:rsidR="00D5562F" w:rsidRPr="0090434B" w:rsidRDefault="00D5562F" w:rsidP="00DB235B">
      <w:pPr>
        <w:spacing w:line="276" w:lineRule="auto"/>
        <w:rPr>
          <w:rFonts w:asciiTheme="majorHAnsi" w:hAnsiTheme="majorHAnsi"/>
          <w:b/>
          <w:color w:val="000000" w:themeColor="text1"/>
          <w:sz w:val="22"/>
          <w:szCs w:val="22"/>
        </w:rPr>
      </w:pPr>
    </w:p>
    <w:p w14:paraId="01E88C5C"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15D5141"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Obveznosti izvajalca</w:t>
      </w:r>
    </w:p>
    <w:p w14:paraId="04030E6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Izvajalec izjavlja, da je seznanjen s pogoji in lokacijo izvajanja del, na katere je bil pisno opozorjen pred oddajo ponudbe, in da so ti pogoji upoštevani pri določitvi rokov za izvajanje del po tej pogodbi. </w:t>
      </w:r>
    </w:p>
    <w:p w14:paraId="044D0D9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B102BB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se obvezuje, da bo:</w:t>
      </w:r>
    </w:p>
    <w:p w14:paraId="56699944"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vodil gradbeni dnevnik;</w:t>
      </w:r>
    </w:p>
    <w:p w14:paraId="2C29AFBA"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vodil knjigo obračunskih izmer;</w:t>
      </w:r>
    </w:p>
    <w:p w14:paraId="56474D3C"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prevzeta dela izvedel strokovno pravilno, vestno in kvalitetno, v skladu z veljavnimi standardi in zakoni, tehničnimi predpisi; </w:t>
      </w:r>
    </w:p>
    <w:p w14:paraId="086AC866"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 dela po tej pogodbi v skladu s pravnomočnim gradbenim dovoljenjem, kadar je le-to obvezno v skladu z veljavno zakonodajo, navodili naročnika, in v skladno z dogovorjenim in s strani naročnika potrjenim terminskim planom;</w:t>
      </w:r>
    </w:p>
    <w:p w14:paraId="03969D1E"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zagotovil, da bo gradbišče urejeno v skladu z varnostnim načrtom gradbišča;</w:t>
      </w:r>
    </w:p>
    <w:p w14:paraId="441633E2"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upošteval določila in zahteve, ki bodo podane v varnostnem načrtu;</w:t>
      </w:r>
    </w:p>
    <w:p w14:paraId="22D1307B"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imenu naročnika prijavil začetek gradbenih del ustreznim organom in organizacijam, v kolikor je prijava potrebna glede na veljavno zakonodajo;</w:t>
      </w:r>
    </w:p>
    <w:p w14:paraId="4E3DAE2F"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označil gradbišče skladno s predpisi in navodili naročnika;</w:t>
      </w:r>
    </w:p>
    <w:p w14:paraId="2F501033"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takoj, najkasneje pa v dvajsetih (20) dneh, pisno opozoril naročnika na okoliščine, ki bi lahko otežile ali onemogočile kvalitetno in pravilno izvedbo del;</w:t>
      </w:r>
    </w:p>
    <w:p w14:paraId="2D8A472D"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naročniku omogočal ustrezen nadzor;</w:t>
      </w:r>
    </w:p>
    <w:p w14:paraId="2CD94A3D"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uredil vse potrebno za dovoz in odvoz materiala, opreme in odpadnega materiala na/z gradbišča/trase oziroma objekta ter upošteval predpise glede obremenitve cest in poti in predpise v zvezi z ravnanjem z odpadki;</w:t>
      </w:r>
    </w:p>
    <w:p w14:paraId="2701C52D"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 svoje stroške poskrbel za objekte za svoje kadre in osebje na objektu ter prostor za skupne sestanke v dogovoru z naročnikom in drugimi izvajalci;</w:t>
      </w:r>
    </w:p>
    <w:p w14:paraId="09F61FF9"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zagotovil obvezno prisotnost odgovornega vodje del na gradbišču v času izvedbe del, skladno z dogovorom z naročnikom, na vseh operativnih sestankih, inšpekcijskih pregledih in tehničnih pregledih, kar je vključeno v pogodbeno ceno;</w:t>
      </w:r>
    </w:p>
    <w:p w14:paraId="42355804"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strokovno odpravil vse napake v zvezi s pogodbeno dogovorjenimi deli;</w:t>
      </w:r>
    </w:p>
    <w:p w14:paraId="137E7303"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da bo za vso dokumentacijo zagotavljal 10 let revizijsko </w:t>
      </w:r>
      <w:proofErr w:type="spellStart"/>
      <w:r w:rsidRPr="0090434B">
        <w:rPr>
          <w:rFonts w:asciiTheme="majorHAnsi" w:hAnsiTheme="majorHAnsi"/>
          <w:color w:val="000000" w:themeColor="text1"/>
          <w:sz w:val="22"/>
          <w:szCs w:val="22"/>
        </w:rPr>
        <w:t>ivost</w:t>
      </w:r>
      <w:proofErr w:type="spellEnd"/>
      <w:r w:rsidRPr="0090434B">
        <w:rPr>
          <w:rFonts w:asciiTheme="majorHAnsi" w:hAnsiTheme="majorHAnsi"/>
          <w:color w:val="000000" w:themeColor="text1"/>
          <w:sz w:val="22"/>
          <w:szCs w:val="22"/>
        </w:rPr>
        <w:t>, hrambo, vpogled in jo posredoval naročniku;</w:t>
      </w:r>
    </w:p>
    <w:p w14:paraId="750F0098" w14:textId="1FF21EFF"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da bo upošteval pri izvedbi predmeta javnega naročila zahteve naročnika s področja informiranja in obveščanja javnosti o strukturnih skladih, v skladu z veljavnimi navodili za informiranje in obveščanje javnosti o kohezijskem in strukturnem skladu.</w:t>
      </w:r>
      <w:r w:rsidR="008440E9">
        <w:rPr>
          <w:rFonts w:asciiTheme="majorHAnsi" w:hAnsiTheme="majorHAnsi"/>
          <w:color w:val="000000" w:themeColor="text1"/>
          <w:sz w:val="22"/>
          <w:szCs w:val="22"/>
        </w:rPr>
        <w:t xml:space="preserve"> </w:t>
      </w:r>
    </w:p>
    <w:p w14:paraId="5B96C47F" w14:textId="77777777" w:rsidR="00D5562F" w:rsidRPr="0090434B" w:rsidRDefault="00D5562F" w:rsidP="00DB235B">
      <w:pPr>
        <w:pStyle w:val="Odstavekseznama"/>
        <w:spacing w:line="276" w:lineRule="auto"/>
        <w:ind w:left="709"/>
        <w:jc w:val="both"/>
        <w:rPr>
          <w:rFonts w:asciiTheme="majorHAnsi" w:hAnsiTheme="majorHAnsi"/>
          <w:color w:val="000000" w:themeColor="text1"/>
          <w:sz w:val="22"/>
          <w:szCs w:val="22"/>
        </w:rPr>
      </w:pPr>
    </w:p>
    <w:p w14:paraId="41FD30F3"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294BBAF0"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Pravica odklonitve del</w:t>
      </w:r>
    </w:p>
    <w:p w14:paraId="594F48CD" w14:textId="77777777" w:rsidR="00D5562F" w:rsidRPr="0090434B" w:rsidRDefault="00D5562F" w:rsidP="00DB235B">
      <w:pPr>
        <w:spacing w:line="276" w:lineRule="auto"/>
        <w:jc w:val="both"/>
        <w:rPr>
          <w:rFonts w:asciiTheme="majorHAnsi" w:hAnsiTheme="majorHAnsi"/>
          <w:color w:val="000000" w:themeColor="text1"/>
          <w:sz w:val="22"/>
          <w:szCs w:val="22"/>
          <w:u w:val="single"/>
        </w:rPr>
      </w:pPr>
      <w:r w:rsidRPr="0090434B">
        <w:rPr>
          <w:rFonts w:asciiTheme="majorHAnsi" w:hAnsiTheme="majorHAnsi"/>
          <w:color w:val="000000" w:themeColor="text1"/>
          <w:sz w:val="22"/>
          <w:szCs w:val="22"/>
        </w:rPr>
        <w:t xml:space="preserve">Če naročnik naroči izvajalcu dela, s katerimi bi bili kršeni predpisi ali pa povzročena nesorazmerna škoda naročniku, izvajalcu ali tretjemu, lahko izvajalec takšno delo odkloni, ne da bi kršil pogodbo, vendar mora razlog za odklonitev pojasniti in o tem pisno obvestiti naročnika. </w:t>
      </w:r>
    </w:p>
    <w:p w14:paraId="51A8C27A"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239B2A3"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0A86FBC6"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Obveznosti naročnika</w:t>
      </w:r>
    </w:p>
    <w:p w14:paraId="7775854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se obvezuje, da bo:</w:t>
      </w:r>
    </w:p>
    <w:p w14:paraId="72864D3A"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plačal dogovorjeni pogodbeni znesek v rokih in na način, dogovorjen s to pogodbo;</w:t>
      </w:r>
    </w:p>
    <w:p w14:paraId="254DADDF"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pred pričetkom izvajanja del izvajalcu pravočasno predal vso dokumentacijo, ki je potrebna za izvedbo del po tej pogodbi ter uvedel izvajalca v delo v roku, ki je naveden v pogodbi in mu nudil vse potrebne informacije za izvedbo del po tej pogodbi;</w:t>
      </w:r>
    </w:p>
    <w:p w14:paraId="30140AF8"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tekom izvajanja del zagotavljal vso dokumentacijo, ki se bo pokazala za potrebno med izvajanjem del (vključno s popravki in dopolnitvami neustrezne projektne dokumentacije), tako da ne bo moteno napredovanje del in zaključek v pogodbenih rokih;</w:t>
      </w:r>
    </w:p>
    <w:p w14:paraId="0BF5A676"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skladu z veljavno zakonodajo imenoval gradbeni nadzor in izvajalcu sporočil ime odgovornega nadzornika, ki bo izvajalcu v imenu naročnika dajal strokovna navodila v zvezi z izvedbo, nadzoroval potek gradnje, nadzoroval gradbeni dnevnik, ugotavljal količine in cene uporabljenega materiala, opreme in del. Ni pa odgovorni nadzornik upravičen potrditi ali odobriti nobene spremembe v zvezi s to pogodbo, ki bi lahko imela za posledico spremembo projektne dokumentacije, kakovosti gradnje, terminskega plana ali skupne pogodbene cene. Za tako spremembo, mora izvajalec pridobiti predhodno pisno odobritev naročnika;</w:t>
      </w:r>
    </w:p>
    <w:p w14:paraId="69FFB297"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zagotovil nemoten dostop do lokacije, na kateri se izvajajo dela;</w:t>
      </w:r>
    </w:p>
    <w:p w14:paraId="11732DC4"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sodeloval z izvajalcem z namenom, da bo predmet pogodbe izveden v skladu s projektno dokumentacijo;</w:t>
      </w:r>
    </w:p>
    <w:p w14:paraId="0AAF62B1"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obveščal izvajalca o vseh spremembah in novo nastalih situacijah, ki bi lahko vplivale na potek in obseg predmeta pogodbe.</w:t>
      </w:r>
    </w:p>
    <w:p w14:paraId="0569D368" w14:textId="77777777" w:rsidR="00D5562F" w:rsidRPr="0090434B" w:rsidRDefault="00D5562F" w:rsidP="00DB235B">
      <w:pPr>
        <w:spacing w:line="276" w:lineRule="auto"/>
        <w:ind w:left="1077"/>
        <w:jc w:val="both"/>
        <w:rPr>
          <w:rFonts w:asciiTheme="majorHAnsi" w:hAnsiTheme="majorHAnsi"/>
          <w:color w:val="000000" w:themeColor="text1"/>
          <w:sz w:val="22"/>
          <w:szCs w:val="22"/>
        </w:rPr>
      </w:pPr>
    </w:p>
    <w:p w14:paraId="47DFEB9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Neizpolnjevanje zgoraj naštetih naročnikovih obveznosti pomeni, da izvajalec ni v zamudi, če je razlog zamude z deli opustitev naročnikove dolžnosti in da izvajalec iz enakega razloga ni odgovoren za škodo, ki neposredno nastane zaradi opustitve ali zamude naročnika. Naročnik je dolžan zaradi svoje zamude primerno podaljšati izvedbene roke in opraviti ostalo potrebno, da izvajalec glede izvedbe ne preide v slabši položaj, kot če zamude ne bi bilo.</w:t>
      </w:r>
    </w:p>
    <w:p w14:paraId="745EADAA"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F394578"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032B1066"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Odobritev s strani naročnika</w:t>
      </w:r>
    </w:p>
    <w:p w14:paraId="2620B9A7"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Nobena poslovna listina v zvezi z izvajanjem del, razen v primerih, ki jih izrecno določa ta pogodba, ne more biti veljavna in naročnika ne obvezuje, če je predhodno ne odobri pooblaščeni predstavnik naročnika za izvajanje te pogodbe iz 51. člena te pogodbe. </w:t>
      </w:r>
    </w:p>
    <w:p w14:paraId="507EEFAB"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0BD663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Kakršnokoli odstopanje od projektne dokumentacije ali te pogodbe s strani izvajalca brez predhodne odobritve naročnika je neveljavno, izvajalec pa je za nepotrjeno odstopanje od projektne dokumentacije naročniku odškodninsko odgovoren in mora na zahtevo naročnika takoj vzpostaviti pravilno stanje gradnje.</w:t>
      </w:r>
    </w:p>
    <w:p w14:paraId="6D06FF74" w14:textId="77777777" w:rsidR="00D5562F" w:rsidRPr="0090434B" w:rsidRDefault="00D5562F" w:rsidP="00DB235B">
      <w:pPr>
        <w:spacing w:line="276" w:lineRule="auto"/>
        <w:rPr>
          <w:rFonts w:asciiTheme="majorHAnsi" w:hAnsiTheme="majorHAnsi"/>
          <w:b/>
          <w:color w:val="000000" w:themeColor="text1"/>
          <w:sz w:val="22"/>
          <w:szCs w:val="22"/>
        </w:rPr>
      </w:pPr>
    </w:p>
    <w:p w14:paraId="4082FD2D" w14:textId="77777777" w:rsidR="00D5562F" w:rsidRPr="0090434B" w:rsidRDefault="00D5562F" w:rsidP="00DB235B">
      <w:pPr>
        <w:spacing w:line="276" w:lineRule="auto"/>
        <w:rPr>
          <w:rFonts w:asciiTheme="majorHAnsi" w:hAnsiTheme="majorHAnsi"/>
          <w:b/>
          <w:color w:val="000000" w:themeColor="text1"/>
          <w:sz w:val="22"/>
          <w:szCs w:val="22"/>
        </w:rPr>
      </w:pPr>
    </w:p>
    <w:p w14:paraId="7C3780E2"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ROKI ZA IZVEDBO POGODBE</w:t>
      </w:r>
    </w:p>
    <w:p w14:paraId="717FC425"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D94C08B"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Splošni roki za izvedbo pogodbe</w:t>
      </w:r>
    </w:p>
    <w:p w14:paraId="5EAB6D22" w14:textId="3C91B006"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Ta pogodba začne veljati, ko so izpolnjeni vsi </w:t>
      </w:r>
      <w:proofErr w:type="spellStart"/>
      <w:r w:rsidRPr="0090434B">
        <w:rPr>
          <w:rFonts w:asciiTheme="majorHAnsi" w:hAnsiTheme="majorHAnsi"/>
          <w:color w:val="000000" w:themeColor="text1"/>
          <w:sz w:val="22"/>
          <w:szCs w:val="22"/>
        </w:rPr>
        <w:t>odložni</w:t>
      </w:r>
      <w:proofErr w:type="spellEnd"/>
      <w:r w:rsidRPr="0090434B">
        <w:rPr>
          <w:rFonts w:asciiTheme="majorHAnsi" w:hAnsiTheme="majorHAnsi"/>
          <w:color w:val="000000" w:themeColor="text1"/>
          <w:sz w:val="22"/>
          <w:szCs w:val="22"/>
        </w:rPr>
        <w:t xml:space="preserve"> pogoji, ki so navedeni v 6</w:t>
      </w:r>
      <w:r w:rsidR="00DA5D0A" w:rsidRPr="0090434B">
        <w:rPr>
          <w:rFonts w:asciiTheme="majorHAnsi" w:hAnsiTheme="majorHAnsi"/>
          <w:color w:val="000000" w:themeColor="text1"/>
          <w:sz w:val="22"/>
          <w:szCs w:val="22"/>
        </w:rPr>
        <w:t>1</w:t>
      </w:r>
      <w:r w:rsidRPr="0090434B">
        <w:rPr>
          <w:rFonts w:asciiTheme="majorHAnsi" w:hAnsiTheme="majorHAnsi"/>
          <w:color w:val="000000" w:themeColor="text1"/>
          <w:sz w:val="22"/>
          <w:szCs w:val="22"/>
        </w:rPr>
        <w:t>. členu te pogodbe ter ko jo podpišeta obe pogodbeni stranki.</w:t>
      </w:r>
    </w:p>
    <w:p w14:paraId="7186ACFB"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6A70E25" w14:textId="4B55919D" w:rsidR="00D5562F" w:rsidRPr="0090434B" w:rsidRDefault="00D5562F" w:rsidP="00DB235B">
      <w:pPr>
        <w:spacing w:line="276" w:lineRule="auto"/>
        <w:jc w:val="both"/>
        <w:rPr>
          <w:rFonts w:asciiTheme="majorHAnsi" w:hAnsiTheme="majorHAnsi"/>
          <w:color w:val="000000" w:themeColor="text1"/>
          <w:sz w:val="22"/>
          <w:szCs w:val="22"/>
          <w:u w:val="single"/>
        </w:rPr>
      </w:pPr>
      <w:r w:rsidRPr="0090434B">
        <w:rPr>
          <w:rFonts w:asciiTheme="majorHAnsi" w:hAnsiTheme="majorHAnsi"/>
          <w:color w:val="000000" w:themeColor="text1"/>
          <w:sz w:val="22"/>
          <w:szCs w:val="22"/>
        </w:rPr>
        <w:t xml:space="preserve">Rok za začetka gradnje je </w:t>
      </w:r>
      <w:r w:rsidR="00520A78">
        <w:rPr>
          <w:rFonts w:asciiTheme="majorHAnsi" w:hAnsiTheme="majorHAnsi"/>
          <w:color w:val="000000" w:themeColor="text1"/>
          <w:sz w:val="22"/>
          <w:szCs w:val="22"/>
        </w:rPr>
        <w:t xml:space="preserve">predvidoma </w:t>
      </w:r>
      <w:r w:rsidR="00520A78" w:rsidRPr="00520A78">
        <w:rPr>
          <w:rFonts w:asciiTheme="majorHAnsi" w:hAnsiTheme="majorHAnsi"/>
          <w:b/>
          <w:bCs/>
          <w:color w:val="000000" w:themeColor="text1"/>
          <w:sz w:val="22"/>
          <w:szCs w:val="22"/>
        </w:rPr>
        <w:t>1. 3. 2023</w:t>
      </w:r>
      <w:r w:rsidRPr="00520A78">
        <w:rPr>
          <w:rFonts w:asciiTheme="majorHAnsi" w:hAnsiTheme="majorHAnsi" w:cs="Calibri"/>
          <w:b/>
          <w:bCs/>
          <w:color w:val="000000" w:themeColor="text1"/>
          <w:sz w:val="22"/>
          <w:szCs w:val="22"/>
          <w:u w:val="single"/>
        </w:rPr>
        <w:t xml:space="preserve"> </w:t>
      </w:r>
      <w:r w:rsidRPr="00520A78">
        <w:rPr>
          <w:rFonts w:asciiTheme="majorHAnsi" w:hAnsiTheme="majorHAnsi" w:cs="Calibri"/>
          <w:b/>
          <w:bCs/>
          <w:color w:val="000000" w:themeColor="text1"/>
          <w:sz w:val="22"/>
          <w:szCs w:val="22"/>
        </w:rPr>
        <w:t xml:space="preserve">in rok za končanje gradnje je </w:t>
      </w:r>
      <w:r w:rsidR="00520A78" w:rsidRPr="00520A78">
        <w:rPr>
          <w:rFonts w:asciiTheme="majorHAnsi" w:hAnsiTheme="majorHAnsi" w:cs="Calibri"/>
          <w:b/>
          <w:bCs/>
          <w:color w:val="000000" w:themeColor="text1"/>
          <w:sz w:val="22"/>
          <w:szCs w:val="22"/>
        </w:rPr>
        <w:t>30. 6. 2023</w:t>
      </w:r>
      <w:r w:rsidR="00520A78">
        <w:rPr>
          <w:rFonts w:asciiTheme="majorHAnsi" w:hAnsiTheme="majorHAnsi" w:cs="Calibri"/>
          <w:bCs/>
          <w:color w:val="000000" w:themeColor="text1"/>
          <w:sz w:val="22"/>
          <w:szCs w:val="22"/>
        </w:rPr>
        <w:t>.</w:t>
      </w:r>
      <w:r w:rsidRPr="0090434B">
        <w:rPr>
          <w:rFonts w:asciiTheme="majorHAnsi" w:hAnsiTheme="majorHAnsi" w:cs="Calibri"/>
          <w:color w:val="000000" w:themeColor="text1"/>
          <w:sz w:val="22"/>
          <w:szCs w:val="22"/>
          <w:u w:val="single"/>
        </w:rPr>
        <w:t xml:space="preserve"> </w:t>
      </w:r>
    </w:p>
    <w:p w14:paraId="61D6901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p>
    <w:p w14:paraId="7F6366D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Rok za uvedbo izvajalca v delo je 8 dni od datuma pričetka veljavnosti pogodbe.</w:t>
      </w:r>
    </w:p>
    <w:p w14:paraId="236E7E0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0E4FC73"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BB5ACEE"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Pričetek izvedbe del</w:t>
      </w:r>
    </w:p>
    <w:p w14:paraId="13B8088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je z izvajanjem del po tej pogodbi dolžan pričeti takoj po uvedbi v delo.</w:t>
      </w:r>
    </w:p>
    <w:p w14:paraId="162C8D6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63A224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ne začne z deli v roku, ki je določen v prejšnjem odstavku tega člena, mu mora naročnik pustiti primeren dodatni rok za začetek del.</w:t>
      </w:r>
    </w:p>
    <w:p w14:paraId="3F42DB6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2E8132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ne začne z deli niti v dodatno postavljenem roku, lahko naročnik razdre pogodbo in zahteva od izvajalca povračilo škode.</w:t>
      </w:r>
    </w:p>
    <w:p w14:paraId="1C338800" w14:textId="77777777" w:rsidR="00D5562F" w:rsidRPr="0090434B" w:rsidRDefault="00D5562F" w:rsidP="00DB235B">
      <w:pPr>
        <w:spacing w:line="276" w:lineRule="auto"/>
        <w:rPr>
          <w:rFonts w:asciiTheme="majorHAnsi" w:hAnsiTheme="majorHAnsi"/>
          <w:b/>
          <w:color w:val="000000" w:themeColor="text1"/>
          <w:sz w:val="22"/>
          <w:szCs w:val="22"/>
        </w:rPr>
      </w:pPr>
    </w:p>
    <w:p w14:paraId="7FF530C1"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7C5C5B43"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Uvedba izvajalca v delo</w:t>
      </w:r>
    </w:p>
    <w:p w14:paraId="7E2622FB"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Uvedba v delo obsega zlasti:</w:t>
      </w:r>
    </w:p>
    <w:p w14:paraId="1818EAF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1) izročitev gradbišča v skladu z določbami Posebnih gradbenih uzanc, ki obsega predvsem ne pa izključno zagotovitev pravice dostopa na gradbišče izvajalcu;</w:t>
      </w:r>
    </w:p>
    <w:p w14:paraId="0EFA382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2) izročitev dokumentacije iz 2. člena te pogodbe;</w:t>
      </w:r>
    </w:p>
    <w:p w14:paraId="304A16A0"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4) zagotovitev možnosti priključitve priklopa na komunalne in energetske vode v mejah delovišča;</w:t>
      </w:r>
    </w:p>
    <w:p w14:paraId="2552D0C4"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51FC47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 uvedbi izvajalca v delo se sestavi poseben zapisnik in se to ugotovi z zapisom v gradbeni dnevnik.</w:t>
      </w:r>
    </w:p>
    <w:p w14:paraId="5EC1248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2A44A4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primeru spremembe gradbenega dovoljenja se šteje, da je izvajalec glede z gradbenim dovoljenjem spremenjenih del uveden v delo po prejemu pravnomočnega spremenjenega gradbenega dovoljenja.</w:t>
      </w:r>
    </w:p>
    <w:p w14:paraId="63C18451"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lastRenderedPageBreak/>
        <w:t>člen</w:t>
      </w:r>
    </w:p>
    <w:p w14:paraId="11FDF610"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Zamude v zvezi z roki za izvedbo pogodbe</w:t>
      </w:r>
    </w:p>
    <w:p w14:paraId="56D58719"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Neupravičena prekoračitev rokov s strani izvajalca pomeni izvajalčevo zamudo, zaradi katere lahko naročnik uveljavlja ukrepe, določene v pogodbi.</w:t>
      </w:r>
    </w:p>
    <w:p w14:paraId="58ACA844"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2C01EE7"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Neupravičena prekoračitev rokov s strani naročnika pomeni naročnikovo zamudo, zaradi katere lahko izvajalec uveljavlja ukrepe, določene v pogodbi.</w:t>
      </w:r>
    </w:p>
    <w:p w14:paraId="4F6E7AD4" w14:textId="77777777" w:rsidR="00D5562F" w:rsidRPr="0090434B" w:rsidRDefault="00D5562F" w:rsidP="00DB235B">
      <w:pPr>
        <w:spacing w:line="276" w:lineRule="auto"/>
        <w:rPr>
          <w:rFonts w:asciiTheme="majorHAnsi" w:hAnsiTheme="majorHAnsi"/>
          <w:color w:val="000000" w:themeColor="text1"/>
          <w:sz w:val="22"/>
          <w:szCs w:val="22"/>
        </w:rPr>
      </w:pPr>
    </w:p>
    <w:p w14:paraId="5C6AFB0B"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0F2DC1A5"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Podaljšanje roka za zaključek del</w:t>
      </w:r>
    </w:p>
    <w:p w14:paraId="696A98F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ima pravico do podaljšanja roka za zaključek del v naslednjih primerih:</w:t>
      </w:r>
    </w:p>
    <w:p w14:paraId="397AA374"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zamude pri uvedbi v delo;</w:t>
      </w:r>
    </w:p>
    <w:p w14:paraId="30DD78AD"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dogodki, ki so posledica višje sile;</w:t>
      </w:r>
    </w:p>
    <w:p w14:paraId="3B6B4F07"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prekinitev izvajanja del na zahtevo naročnika;</w:t>
      </w:r>
    </w:p>
    <w:p w14:paraId="1EC392A4"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prekinitev izvajanja po volji izvajalca iz razlogov na strani naročnika;</w:t>
      </w:r>
    </w:p>
    <w:p w14:paraId="4FDD61E9"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vremenskih razmer, ki bi onemogočala izvajanje zunanjih del več kot pet (5) zaporednih dni oziroma skupaj več kot deset (10) delovnih dni;</w:t>
      </w:r>
    </w:p>
    <w:p w14:paraId="7B021AA8"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naročnik ne izpolnjuje dogovorjenih pogojev za izvedbo del iz te pogodbe;</w:t>
      </w:r>
    </w:p>
    <w:p w14:paraId="1AC59845"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naročnik naroči dodatna dela ali občutne spremembe izvedbe - za toliko časa, kot je potrebno, da se ta dela izvedejo.</w:t>
      </w:r>
    </w:p>
    <w:p w14:paraId="296F3EA6"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je prišlo do nepričakovanih fizičnih razmer na gradbišču, med katere sodijo fizični pogoji, nepričakovani podpovršinski in hidrološki pogoji ter fizične ovire, na katere naleti izvajalec med izvedbo del;</w:t>
      </w:r>
    </w:p>
    <w:p w14:paraId="2BC326E5"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je prišlo do arheoloških najdb, zaradi katerih se gradnja začasno ustavi ali upočasni;</w:t>
      </w:r>
    </w:p>
    <w:p w14:paraId="78B7E8B1"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 čas zaustavitve del zaradi neplačil s strani naročnika na podlagi določil to pogodbe;</w:t>
      </w:r>
    </w:p>
    <w:p w14:paraId="4266D5C5"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b/>
          <w:color w:val="000000" w:themeColor="text1"/>
          <w:sz w:val="22"/>
          <w:szCs w:val="22"/>
        </w:rPr>
      </w:pPr>
      <w:r w:rsidRPr="0090434B">
        <w:rPr>
          <w:rFonts w:asciiTheme="majorHAnsi" w:hAnsiTheme="majorHAnsi"/>
          <w:color w:val="000000" w:themeColor="text1"/>
          <w:sz w:val="22"/>
          <w:szCs w:val="22"/>
        </w:rPr>
        <w:t>iz drugih razlogov, ki pomenijo podaljšanje roka izvedbe in niso v sferi izvajalca.</w:t>
      </w:r>
    </w:p>
    <w:p w14:paraId="7E23CFF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Izvajalec mora obvestiti naročnika o razlogih za podaljšanje pogodbenega roka v pisni obliki z obrazložitvijo in navedbo razlogov za podaljšanje v čim krajšem možnem času oz. najkasneje v osmih (8) dneh po tem, ko izve za vzrok, zaradi katerega se rok lahko podaljša ali ko bi se moral zavedati, da je nastal vzrok, zaradi katerega se rok lahko podaljša, sicer izgubi pravico do podaljšanja roka. </w:t>
      </w:r>
    </w:p>
    <w:p w14:paraId="3EEF0C8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3C16FE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mora naročniku predlagati natančno število dni podaljšanja, najkasneje v osmih (8) dneh po tem, ko je prenehal razlog za podaljšanje pogodbenega roka.</w:t>
      </w:r>
    </w:p>
    <w:p w14:paraId="5EF0278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E2A0C49"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Spremembo pogodbenega roka pogodbeni stranki uredita z aneksom k tej pogodbi.</w:t>
      </w:r>
    </w:p>
    <w:p w14:paraId="6E2631F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Izvajalec je oproščen odgovornosti za zamudo pogodbenega roka, četudi iz razlogov na strani naročnika aneks k pogodbi za podaljšanje ni bil sklenjen, če obstajajo razlogi za podaljšanje pogodbenega roka iz prvega odstavka tega člena in če je izvajalec o razlogih za podaljšanje pravočasno obvestil naročnika. </w:t>
      </w:r>
    </w:p>
    <w:p w14:paraId="4A57F50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B60B43D"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37EF4AB3"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Pravica naročnika do zahteve za pospešitev del</w:t>
      </w:r>
    </w:p>
    <w:p w14:paraId="721173E4"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 kolikor naročnik tekom gradnje ugotovi, da hitrost napredovanja del zaradi razlogov na strani izvajalca ne zadostuje, da bi izvajalec pogodbena dela dokončal v pogodbenem roku, kar se kaže v </w:t>
      </w:r>
      <w:r w:rsidRPr="0090434B">
        <w:rPr>
          <w:rFonts w:asciiTheme="majorHAnsi" w:hAnsiTheme="majorHAnsi"/>
          <w:color w:val="000000" w:themeColor="text1"/>
          <w:sz w:val="22"/>
          <w:szCs w:val="22"/>
        </w:rPr>
        <w:lastRenderedPageBreak/>
        <w:t>zaostajanju za terminskim planom, izvajalec pa ne more dokazati, da bo zamudo lahko nadoknadil, ima naročnik pravico, da</w:t>
      </w:r>
    </w:p>
    <w:p w14:paraId="2297DAE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a) izvajalcu naloži kakršnekoli ukrepe za pospešitev del;</w:t>
      </w:r>
    </w:p>
    <w:p w14:paraId="36B4B6B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b) izvajalcu naloži angažiranje dodatnih podizvajalcev ali sam angažira dodatne podizvajalce na račun izvajalca;</w:t>
      </w:r>
    </w:p>
    <w:p w14:paraId="4DD16CA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c) izvajalcu naloži angažiranje dodatnih delovnih sredstev ali jih najame sam na stroške izvajalca. </w:t>
      </w:r>
    </w:p>
    <w:p w14:paraId="76433AE1"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C36CA9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Pred angažiranjem dodatnih podizvajalcev ali delovnih sredstev, mora naročnik dati izvajalcu rok enega tedna, da dodatne podizvajalce ali delovna sredstva angažira izvajalec sam.</w:t>
      </w:r>
    </w:p>
    <w:p w14:paraId="2D07D30F"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038C11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si sme pri tem obračunati tudi manipulativne stroške v višini največ 2 % od skupne vrednosti izvedenih del, ki jih je izvedel drugi izvajalec.</w:t>
      </w:r>
    </w:p>
    <w:p w14:paraId="3C554722"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E96B5C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kolikor naročnik tekom gradnje ugotovi, da hitrost napredovanja del ne zadostuje, da bi izvajalec pogodbena dela dokončal v pogodbenem roku, kar se kaže v zaostajanju za terminskim planom, razlog za zamudo pa ni v sferi izvajalca, ima naročnik pravico, da:</w:t>
      </w:r>
    </w:p>
    <w:p w14:paraId="66C83F4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a) od izvajalca pisno zahteva ponudbo za dodatne stroške pospešitve del;</w:t>
      </w:r>
    </w:p>
    <w:p w14:paraId="2B30522C" w14:textId="77777777" w:rsidR="00D5562F" w:rsidRPr="0090434B" w:rsidRDefault="00D5562F" w:rsidP="00DB235B">
      <w:pPr>
        <w:spacing w:line="276" w:lineRule="auto"/>
        <w:rPr>
          <w:rFonts w:asciiTheme="majorHAnsi" w:hAnsiTheme="majorHAnsi"/>
          <w:b/>
          <w:color w:val="000000" w:themeColor="text1"/>
          <w:sz w:val="22"/>
          <w:szCs w:val="22"/>
        </w:rPr>
      </w:pPr>
      <w:r w:rsidRPr="0090434B">
        <w:rPr>
          <w:rFonts w:asciiTheme="majorHAnsi" w:hAnsiTheme="majorHAnsi"/>
          <w:color w:val="000000" w:themeColor="text1"/>
          <w:sz w:val="22"/>
          <w:szCs w:val="22"/>
        </w:rPr>
        <w:t>b) izvajalcu po potrditvi ponudbe naloži angažiranje dodatnih kapacitet za pospešitev del.</w:t>
      </w:r>
    </w:p>
    <w:p w14:paraId="77CD317B"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 kolikor je do pospešitve del vseeno prišlo, ne da bi naročnik potrdil ponudbo izvajalca za dodatne stroške, mora naročnik izvajalcu plačati dejansko nastale stroške pospešitve. </w:t>
      </w:r>
    </w:p>
    <w:p w14:paraId="15F0312D"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A9B37A2"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POGODBENA KAZEN</w:t>
      </w:r>
    </w:p>
    <w:p w14:paraId="1B1FF20A"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33953A55"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Pogodbena kazen za zamudo</w:t>
      </w:r>
    </w:p>
    <w:p w14:paraId="7EEB9A67" w14:textId="442F6753" w:rsidR="00D5562F" w:rsidRPr="0090434B" w:rsidRDefault="00D5562F" w:rsidP="00DB235B">
      <w:pPr>
        <w:spacing w:line="276" w:lineRule="auto"/>
        <w:jc w:val="both"/>
        <w:rPr>
          <w:rFonts w:asciiTheme="majorHAnsi" w:hAnsiTheme="majorHAnsi"/>
          <w:sz w:val="22"/>
          <w:szCs w:val="22"/>
        </w:rPr>
      </w:pPr>
      <w:r w:rsidRPr="0090434B">
        <w:rPr>
          <w:rFonts w:asciiTheme="majorHAnsi" w:hAnsiTheme="majorHAnsi"/>
          <w:color w:val="000000" w:themeColor="text1"/>
          <w:sz w:val="22"/>
          <w:szCs w:val="22"/>
        </w:rPr>
        <w:t>Kadar se izvajalec po svoji krivdi pri izvedbi del ne drži s to pogodbo dogovorjenega in morebitno sporazumno podaljšanega roka za zaključek del, ki je opredeljen v 17. členu te pogodbe, sme naročnik za vsak dan zamude roka za zaključek del zahtevati plačilo pogodbene kazni v višini</w:t>
      </w:r>
      <w:r w:rsidR="008440E9">
        <w:rPr>
          <w:rFonts w:asciiTheme="majorHAnsi" w:hAnsiTheme="majorHAnsi"/>
          <w:color w:val="000000" w:themeColor="text1"/>
          <w:sz w:val="22"/>
          <w:szCs w:val="22"/>
        </w:rPr>
        <w:t xml:space="preserve"> </w:t>
      </w:r>
      <w:r w:rsidRPr="0090434B">
        <w:rPr>
          <w:rFonts w:asciiTheme="majorHAnsi" w:hAnsiTheme="majorHAnsi"/>
          <w:color w:val="000000" w:themeColor="text1"/>
          <w:sz w:val="22"/>
          <w:szCs w:val="22"/>
        </w:rPr>
        <w:t xml:space="preserve">0,2% </w:t>
      </w:r>
      <w:r w:rsidRPr="0090434B">
        <w:rPr>
          <w:rFonts w:asciiTheme="majorHAnsi" w:hAnsiTheme="majorHAnsi"/>
          <w:sz w:val="22"/>
          <w:szCs w:val="22"/>
        </w:rPr>
        <w:t>vrednosti pogodbe vendar največ 10% ponudbene vrednosti pogodbe v EUR brez DDV.</w:t>
      </w:r>
    </w:p>
    <w:p w14:paraId="2F8F653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B2ADC4D"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26525057"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Obračun pogodbene kazni</w:t>
      </w:r>
    </w:p>
    <w:p w14:paraId="517EAC6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Pogodbena kazen se obračunava (teče) do dneva primopredaje objekta ali njegovega dela.</w:t>
      </w:r>
    </w:p>
    <w:p w14:paraId="03A97C16" w14:textId="77777777" w:rsidR="00D5562F" w:rsidRPr="0090434B" w:rsidRDefault="00D5562F" w:rsidP="00DB235B">
      <w:pPr>
        <w:spacing w:line="276" w:lineRule="auto"/>
        <w:jc w:val="both"/>
        <w:rPr>
          <w:rFonts w:asciiTheme="majorHAnsi" w:hAnsiTheme="majorHAnsi"/>
          <w:b/>
          <w:color w:val="000000" w:themeColor="text1"/>
          <w:sz w:val="22"/>
          <w:szCs w:val="22"/>
        </w:rPr>
      </w:pPr>
    </w:p>
    <w:p w14:paraId="180A0B19"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4586CE9"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Notifikacija pogodbene kazni</w:t>
      </w:r>
    </w:p>
    <w:p w14:paraId="2ABFA3E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mora dejstvo morebitne zamude izvajalca ter število dni zamude izvajalca vpisati v primopredajni zapisnik. S tem se šteje pogodbena kazen za notificirano.</w:t>
      </w:r>
    </w:p>
    <w:p w14:paraId="1500BED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8A5649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kolikor primopredajni zapisnik iz kateregakoli razloga ni sestavljen in podpisan, mora naročnik dejstvo morebitne zamude izvajalca ter število dni zamude izvajalca notificirati izvajalcu najkasneje do končnega obračuna ali do roka, v katerem bi moral biti končni obračun narejen, v kolikor do končnega obračuna ni prišlo.</w:t>
      </w:r>
    </w:p>
    <w:p w14:paraId="5C0FE631"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8FEC5A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kolikor naročnik zamudi rok za notifikacijo pogodbene kazni, ni upravičen do obračuna pogodbene kazni.</w:t>
      </w:r>
    </w:p>
    <w:p w14:paraId="10F0BDE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EB22FE4"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je naročnik začel uporabljati objekt ali njegov del, preden je bila zanj izvedena primopredaja, mora pogodbeno kazen notificirati najkasneje ob pričetku uporabe objekta ali njenega dela, sicer ni upravičen do obračuna pogodbene kazni.</w:t>
      </w:r>
    </w:p>
    <w:p w14:paraId="14E42A0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02D0D1D"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2B5CB859"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Načelo popolne odškodnine</w:t>
      </w:r>
    </w:p>
    <w:p w14:paraId="1EDF8BB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škoda, ki jo je utrpel naročnik zaradi zamude z izpolnitvijo pogodbenih obveznosti na strani izvajalca, presega znesek pogodbene kazni, lahko zahteva naročnik poleg pogodbene kazni tudi razliko med nastalo škodo in pogodbeno kaznijo.</w:t>
      </w:r>
    </w:p>
    <w:p w14:paraId="00FF7A65" w14:textId="77777777" w:rsidR="00D5562F" w:rsidRPr="0090434B" w:rsidRDefault="00D5562F" w:rsidP="00DB235B">
      <w:pPr>
        <w:spacing w:line="276" w:lineRule="auto"/>
        <w:rPr>
          <w:rFonts w:asciiTheme="majorHAnsi" w:hAnsiTheme="majorHAnsi"/>
          <w:b/>
          <w:color w:val="000000" w:themeColor="text1"/>
          <w:sz w:val="22"/>
          <w:szCs w:val="22"/>
        </w:rPr>
      </w:pPr>
    </w:p>
    <w:p w14:paraId="64072DC9" w14:textId="77777777" w:rsidR="00D5562F" w:rsidRPr="0090434B" w:rsidRDefault="00D5562F" w:rsidP="00DB235B">
      <w:pPr>
        <w:spacing w:line="276" w:lineRule="auto"/>
        <w:rPr>
          <w:rFonts w:asciiTheme="majorHAnsi" w:hAnsiTheme="majorHAnsi"/>
          <w:b/>
          <w:color w:val="000000" w:themeColor="text1"/>
          <w:sz w:val="22"/>
          <w:szCs w:val="22"/>
        </w:rPr>
      </w:pPr>
    </w:p>
    <w:p w14:paraId="02746199"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IZROČITEV IN PREVZEM DEL, KONČNI OBRAČUN</w:t>
      </w:r>
    </w:p>
    <w:p w14:paraId="7A36E7DC"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2769DFC1"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Prevzem del (primopredaja)</w:t>
      </w:r>
    </w:p>
    <w:p w14:paraId="23B9BA45"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72BA3A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Izvajalec je dolžan datum zaključka del vpisati v gradbeni dnevnik in naročnika takoj pisno pozvati na prevzem del. Dela se štejejo za zaključena (dokončana), ko je zgrajeni objekt pripravljen za tehnični pregled. </w:t>
      </w:r>
    </w:p>
    <w:p w14:paraId="503265E2"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87B60A0"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se zavezuje opraviti primopredajo s pregledom izvedenih del najkasneje v roku desetih (10) dni po prejemu izvajalčevega obvestila o zaključku del ter poziva na prevzem del oziroma v najkrajšem možnem roku, ko je to mogoče.</w:t>
      </w:r>
    </w:p>
    <w:p w14:paraId="7036A59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B7AF53B"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primeru, da izvajalec neupravičeno zavlačuje s pozivom naročniku na prevzem del, lahko naročnik sam razpiše datum primopredaje, na katero povabi tudi izvajalca.</w:t>
      </w:r>
    </w:p>
    <w:p w14:paraId="371EC9F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3365050"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 primopredaji izvedenih del sestavijo pooblaščeni predstavniki pogodbenih strank primopredajni zapisnik, v katerem natančno ugotovijo predvsem:</w:t>
      </w:r>
    </w:p>
    <w:p w14:paraId="45B3C928"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ali izvedena dela ustrezajo določilom te pogodbe, veljavnim zakonskim predpisom in pravilom stroke;</w:t>
      </w:r>
    </w:p>
    <w:p w14:paraId="1D38D0EF"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datume začetka in zaključka del in datum prevzema del;</w:t>
      </w:r>
    </w:p>
    <w:p w14:paraId="27B42CA7"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kakovost izvedenih del in morebitne pripombe naročnika v zvezi z njo;</w:t>
      </w:r>
    </w:p>
    <w:p w14:paraId="4621D59D"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opredelitev del, ki jih je izvajalec dolžan ponovno izvesti, dokončati ali popraviti ter rok za to;</w:t>
      </w:r>
    </w:p>
    <w:p w14:paraId="1B0CC4CD"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opredelitev vseh morebitnih očitnih napak, ki se jih ugotovi pri vidnem pregledu del ter rok za njihovo odpravo;</w:t>
      </w:r>
    </w:p>
    <w:p w14:paraId="53E69B01"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morebitna odprta, med predstavniki pogodbenih strank, sporna vprašanja tehnične narave;</w:t>
      </w:r>
    </w:p>
    <w:p w14:paraId="50D5477C"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ali se šteje, da so bila izvedena dela prevzeta ali ne</w:t>
      </w:r>
    </w:p>
    <w:p w14:paraId="21243CE3"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ali naročnik uveljavlja pogodbeno kazen.</w:t>
      </w:r>
    </w:p>
    <w:p w14:paraId="064085F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46022B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Ob primopredaji je dolžan izvajalec predati naročniku tudi vso potrebno dokumentacijo, ki se nanaša na izvedena dela in vso vgrajeno opremo kot na primer:</w:t>
      </w:r>
    </w:p>
    <w:p w14:paraId="27213D25" w14:textId="77777777" w:rsidR="00D5562F" w:rsidRPr="0090434B" w:rsidRDefault="00D5562F" w:rsidP="00DB235B">
      <w:pPr>
        <w:pStyle w:val="Odstavekseznama"/>
        <w:numPr>
          <w:ilvl w:val="0"/>
          <w:numId w:val="24"/>
        </w:numPr>
        <w:spacing w:after="200"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certifikate, izjave o skladnosti s standardi, ustrezne tehnične, projektne in ostale dokumente, </w:t>
      </w:r>
    </w:p>
    <w:p w14:paraId="41338CC8" w14:textId="77777777" w:rsidR="00D5562F" w:rsidRPr="0090434B" w:rsidRDefault="00D5562F" w:rsidP="00DB235B">
      <w:pPr>
        <w:pStyle w:val="Odstavekseznama"/>
        <w:numPr>
          <w:ilvl w:val="0"/>
          <w:numId w:val="24"/>
        </w:numPr>
        <w:spacing w:after="200"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garancijske liste za brezhibno delovanje predmeta pogodbe,</w:t>
      </w:r>
    </w:p>
    <w:p w14:paraId="71ACB469" w14:textId="77777777" w:rsidR="00D5562F" w:rsidRPr="0090434B" w:rsidRDefault="00D5562F" w:rsidP="00DB235B">
      <w:pPr>
        <w:pStyle w:val="Odstavekseznama"/>
        <w:numPr>
          <w:ilvl w:val="0"/>
          <w:numId w:val="24"/>
        </w:numPr>
        <w:spacing w:after="200"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navodila za uporabo, obratovanje in vzdrževanje v slovenskem jeziku, ter druge listine, določene s pogodbo.</w:t>
      </w:r>
    </w:p>
    <w:p w14:paraId="0992259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 primeru, da katerakoli stranka neupravičeno odkloni udeležbo pri primopredaji del ali podpis primopredajnega zapisnika ali se ne odzove na poziv nasprotne stranke, lahko primopredajo izvedenih del opravi samo druga pogodbena stranka, ki tudi sama pripravi in podpiše primopredajni zapisnik. V takšnem primeru pogodbena stranka, ki je opravila enostransko primopredajo, ne sme trpeti nikakršnih negativnih posledic zaradi nesodelovanja druge pogodbene stranke. </w:t>
      </w:r>
    </w:p>
    <w:p w14:paraId="46B8FF0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21C7BF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Kot uspešno izvedena primopredaja del šteje tudi morebitno dejstvo, da je naročnik pred izvedbo primopredaje začel kakorkoli uporabljati objekt ali del objekta, ki je predmet te gradbene pogodbe.</w:t>
      </w:r>
    </w:p>
    <w:p w14:paraId="59CCBD6C" w14:textId="77777777" w:rsidR="00D5562F" w:rsidRPr="0090434B" w:rsidRDefault="00D5562F" w:rsidP="00DB235B">
      <w:pPr>
        <w:spacing w:line="276" w:lineRule="auto"/>
        <w:jc w:val="both"/>
        <w:rPr>
          <w:rFonts w:asciiTheme="majorHAnsi" w:hAnsiTheme="majorHAnsi" w:cs="Tahoma"/>
          <w:bCs/>
          <w:color w:val="000000" w:themeColor="text1"/>
          <w:sz w:val="22"/>
          <w:szCs w:val="22"/>
        </w:rPr>
      </w:pPr>
    </w:p>
    <w:p w14:paraId="1E8BBA6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Po uspešno opravljeni primopredaji in izročitvi finančnega zavarovanja za odpravo napak v jamčevalnem roku so izpolnjeni pogoji za izdelavo končnega obračuna. </w:t>
      </w:r>
    </w:p>
    <w:p w14:paraId="717A663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FB04EA7"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29C6547B"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Razlog za odklonitev prevzema del</w:t>
      </w:r>
    </w:p>
    <w:p w14:paraId="38A3B73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Naročnik lahko prevzem izvedenih del odkloni samo v primeru, da se ob prevzemu izvedenih del ugotovi, da pogodbena dela niso zaključena (dokončana) ali da je določena dela treba izvesti ponovno ali da ni predana vsa potrebna dokumentacija, ki se nanaša na izvedena dela in vso vgrajeno opremo. </w:t>
      </w:r>
    </w:p>
    <w:p w14:paraId="7BB9A714"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C4B9724" w14:textId="2D03B178"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kolikor ima objekt uspešno opravljen tehnični pregled in pridobljeno uporabno dovoljenje</w:t>
      </w:r>
      <w:r w:rsidR="00520A78">
        <w:rPr>
          <w:rFonts w:asciiTheme="majorHAnsi" w:hAnsiTheme="majorHAnsi"/>
          <w:color w:val="000000" w:themeColor="text1"/>
          <w:sz w:val="22"/>
          <w:szCs w:val="22"/>
        </w:rPr>
        <w:t xml:space="preserve"> (če glede na vrsto objekta zahtevano)</w:t>
      </w:r>
      <w:r w:rsidRPr="0090434B">
        <w:rPr>
          <w:rFonts w:asciiTheme="majorHAnsi" w:hAnsiTheme="majorHAnsi"/>
          <w:color w:val="000000" w:themeColor="text1"/>
          <w:sz w:val="22"/>
          <w:szCs w:val="22"/>
        </w:rPr>
        <w:t>, naročnik ne sme zavrniti primopredaje.</w:t>
      </w:r>
    </w:p>
    <w:p w14:paraId="1AF1F0B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EAC252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Morebitne pomanjkljivosti na objektu (očitne napake izvedenih del) ne morejo predstavljati razloga, zaradi katerega bi naročnik lahko odklonil prevzem izvedenih del, razen če napake povzročajo, da je objekt za naročnika neuporaben ali da je njegova uporabnost zmanjšana do te mere, da objekt ne ustreza namenu, zaradi katerega je bil zgrajen.</w:t>
      </w:r>
    </w:p>
    <w:p w14:paraId="3D1AE585"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BE405AB"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pogodbeni stranki s primopredajnim zapisnikom ugotovita, da mora izvajalec določena dela končati ali jih ponovno izvesti, mora naročnik izvajalcu dati primeren rok, v katerem naj ta dela dokonča in jih ponovno izvede.</w:t>
      </w:r>
    </w:p>
    <w:p w14:paraId="05BA4F9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78CC90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v postavljenem roku tega ne stori, sme naročnik angažirati drugega izvajalca, ki ta dela izvede na izvajalčev račun. Naročnik si sme pri tem obračunati tudi manipulativne stroške v višini največ 2 % od skupne vrednosti izvedenih del, ki jih je izvedel drugi izvajalec.</w:t>
      </w:r>
    </w:p>
    <w:p w14:paraId="4F08AB3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A9E4EFB"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648A469"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Ugotovljene pomanjkljivosti – očitne napake</w:t>
      </w:r>
    </w:p>
    <w:p w14:paraId="6BD836F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pogodbeni stranki s primopredajnim zapisnikom ugotovita, da mora izvajalec odpraviti določene očitne napake ali pomanjkljivosti na objektu, mora naročnik izvajalcu dati primeren rok, v katerem naj te očitne napake ali pomanjkljivosti odpravi.</w:t>
      </w:r>
    </w:p>
    <w:p w14:paraId="60C0C3D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E261EE4"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Če je naročnik začel uporabljati objekt ali njegov del, preden je bila zanj izvedena primopredaja, mora očitne napake in druge pomanjkljivosti notificirati najkasneje ob pričetku uporabe objekta ali njenega dela, sicer ni upravičen do jamčevalnih zahtevkov.</w:t>
      </w:r>
    </w:p>
    <w:p w14:paraId="777C007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B2AEE2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mora z odpravo napak in pomanjkljivosti pričeti nemudoma.</w:t>
      </w:r>
    </w:p>
    <w:p w14:paraId="68FF6A64"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9A173E4"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v postavljenem roku ne odpravi grajanih napak in pomanjkljivosti oziroma je očitno, da jih ne bo odpravil, sme naročnik angažirati drugega izvajalca, ki ta dela izvede na izvajalčev račun. Naročnik si sme pri tem obračunati tudi manipulativne stroške v višini največ 2 % od skupne vrednosti izvedenih del, ki jih je izvedel drugi izvajalec.</w:t>
      </w:r>
    </w:p>
    <w:p w14:paraId="31E7CB72"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474912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 odpravi vseh očitnih napak in pomanjkljivosti pogodbeni stranki podpišeta zapisnik o odpravi napak in pomanjkljivosti.</w:t>
      </w:r>
    </w:p>
    <w:p w14:paraId="26F27777" w14:textId="77777777" w:rsidR="00D5562F" w:rsidRPr="0090434B" w:rsidRDefault="00D5562F" w:rsidP="00DB235B">
      <w:pPr>
        <w:spacing w:line="276" w:lineRule="auto"/>
        <w:jc w:val="both"/>
        <w:rPr>
          <w:rFonts w:asciiTheme="majorHAnsi" w:hAnsiTheme="majorHAnsi"/>
          <w:b/>
          <w:color w:val="000000" w:themeColor="text1"/>
          <w:sz w:val="22"/>
          <w:szCs w:val="22"/>
        </w:rPr>
      </w:pPr>
    </w:p>
    <w:p w14:paraId="3EDDDD55"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6080DC32"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Končni obračun</w:t>
      </w:r>
    </w:p>
    <w:p w14:paraId="4A8C4D98" w14:textId="2C98F505"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Pogodbeni stranki sta sporazumni, da takoj po primopredaji del in predložitvi finančnega zavarovanja za odpravo napak </w:t>
      </w:r>
      <w:r w:rsidR="00520A78">
        <w:rPr>
          <w:rFonts w:asciiTheme="majorHAnsi" w:hAnsiTheme="majorHAnsi"/>
          <w:color w:val="000000" w:themeColor="text1"/>
          <w:sz w:val="22"/>
          <w:szCs w:val="22"/>
        </w:rPr>
        <w:t xml:space="preserve">( vrednostno na osnovi predloga končnega predračuna)  </w:t>
      </w:r>
      <w:r w:rsidRPr="0090434B">
        <w:rPr>
          <w:rFonts w:asciiTheme="majorHAnsi" w:hAnsiTheme="majorHAnsi"/>
          <w:color w:val="000000" w:themeColor="text1"/>
          <w:sz w:val="22"/>
          <w:szCs w:val="22"/>
        </w:rPr>
        <w:t xml:space="preserve">v jamčevalnem roku začneta z izdelavo končnega obračuna, ki ga izdelata v najkrajšem možnem roku, najkasneje pa v šestdesetih (60) dneh po primopredaji del. </w:t>
      </w:r>
    </w:p>
    <w:p w14:paraId="03899B7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11EA0A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Končni obračun vsebuje zlasti:</w:t>
      </w:r>
    </w:p>
    <w:p w14:paraId="1F067193"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vrednost pogodbenih del in morebitnih dodatnih del ter nujnih nepredvidenih del;</w:t>
      </w:r>
    </w:p>
    <w:p w14:paraId="553FE9BF"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znesek, izplačan po situacijah;</w:t>
      </w:r>
    </w:p>
    <w:p w14:paraId="0FF719F5"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končni znesek, ki ga mora izvajalec prejeti ali vrniti po nespornem delu obračuna;</w:t>
      </w:r>
    </w:p>
    <w:p w14:paraId="15AB901E"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višino zamudnih obresti, ki jih mora naročnik plačati izvajalcu zaradi zamud pri plačilu katerekoli situacije;</w:t>
      </w:r>
    </w:p>
    <w:p w14:paraId="71C486A4"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morebitni znesek iz naslova manj vrednosti izvedenih del;</w:t>
      </w:r>
    </w:p>
    <w:p w14:paraId="1B6E472E"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morebitno obračunane manipulativne stroške po tej pogodbi;</w:t>
      </w:r>
    </w:p>
    <w:p w14:paraId="70AD5E17"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podatek, ali so pogodbena dela izvedena v pogodbenem roku in če niso, za koliko je bil rok prekoračen;</w:t>
      </w:r>
    </w:p>
    <w:p w14:paraId="45FF82E7"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višina pogodbene kazni in morebitno povzročene škode; </w:t>
      </w:r>
    </w:p>
    <w:p w14:paraId="764DBD25"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podatek o drugih dejstvih, o katerih ni bilo doseženo soglasje. </w:t>
      </w:r>
    </w:p>
    <w:p w14:paraId="1F5E1D7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S končnim obračunom se uredijo odprta razmerja med pogodbenima strankama in določi izvršitev njihovih medsebojnih pravic in obveznosti iz pogodbe. Končni obračun ima naravo </w:t>
      </w:r>
      <w:proofErr w:type="spellStart"/>
      <w:r w:rsidRPr="0090434B">
        <w:rPr>
          <w:rFonts w:asciiTheme="majorHAnsi" w:hAnsiTheme="majorHAnsi"/>
          <w:color w:val="000000" w:themeColor="text1"/>
          <w:sz w:val="22"/>
          <w:szCs w:val="22"/>
        </w:rPr>
        <w:t>zunajsodne</w:t>
      </w:r>
      <w:proofErr w:type="spellEnd"/>
      <w:r w:rsidRPr="0090434B">
        <w:rPr>
          <w:rFonts w:asciiTheme="majorHAnsi" w:hAnsiTheme="majorHAnsi"/>
          <w:color w:val="000000" w:themeColor="text1"/>
          <w:sz w:val="22"/>
          <w:szCs w:val="22"/>
        </w:rPr>
        <w:t xml:space="preserve"> poravnave med strankama. </w:t>
      </w:r>
    </w:p>
    <w:p w14:paraId="789E37B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8CCA2F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S končnim obračunom se zajamejo vsa dela, izvedena po pogodbi, ki jih je izvajalec dolžan ali pooblaščen izvesti, ne glede na to, ali so dela zajeta z začasnimi mesečnimi situacijami ali ne. S končnim obračunom se lahko spremeni dejansko stanje, ugotovljeno z začasnimi mesečnimi situacijami. </w:t>
      </w:r>
    </w:p>
    <w:p w14:paraId="0D94301A"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9061789"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katerakoli od pogodbenih strank brez utemeljenega razloga ne sodeluje pri izdelavi končnega obračuna, ga sme v njeni odsotnosti izdelati druga pogodbena stranka ter ga nato nemudoma s priporočeno pošto poslati drugi pogodbeni stranki.</w:t>
      </w:r>
    </w:p>
    <w:p w14:paraId="49C19E30"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3DE72D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Pooblaščena predstavnika pogodbenih strank za sestavo in podpis končnega obračuna sta:</w:t>
      </w:r>
    </w:p>
    <w:p w14:paraId="27E8DFC0"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BDC985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 naročnika: ……………..</w:t>
      </w:r>
    </w:p>
    <w:p w14:paraId="48CC7E3F"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8140569"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 izvajalca: ………………..</w:t>
      </w:r>
    </w:p>
    <w:p w14:paraId="632074C5"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F2C8B6C" w14:textId="77777777" w:rsidR="00D5562F" w:rsidRPr="0090434B" w:rsidRDefault="00D5562F" w:rsidP="00DB235B">
      <w:pPr>
        <w:spacing w:line="276" w:lineRule="auto"/>
        <w:jc w:val="both"/>
        <w:rPr>
          <w:rFonts w:asciiTheme="majorHAnsi" w:hAnsiTheme="majorHAnsi" w:cs="Tahoma"/>
          <w:bCs/>
          <w:color w:val="000000" w:themeColor="text1"/>
          <w:sz w:val="22"/>
          <w:szCs w:val="22"/>
        </w:rPr>
      </w:pPr>
      <w:r w:rsidRPr="0090434B">
        <w:rPr>
          <w:rFonts w:asciiTheme="majorHAnsi" w:hAnsiTheme="majorHAnsi" w:cs="Tahoma"/>
          <w:bCs/>
          <w:color w:val="000000" w:themeColor="text1"/>
          <w:sz w:val="22"/>
          <w:szCs w:val="22"/>
        </w:rPr>
        <w:t>Podpisan končni obračun je pogoj za izstavitev končne situacije.</w:t>
      </w:r>
    </w:p>
    <w:p w14:paraId="1AED909E" w14:textId="70401AD7" w:rsidR="00D5562F" w:rsidRDefault="00D5562F" w:rsidP="00DB235B">
      <w:pPr>
        <w:spacing w:line="276" w:lineRule="auto"/>
        <w:jc w:val="both"/>
        <w:rPr>
          <w:rFonts w:asciiTheme="majorHAnsi" w:hAnsiTheme="majorHAnsi"/>
          <w:color w:val="000000" w:themeColor="text1"/>
          <w:sz w:val="22"/>
          <w:szCs w:val="22"/>
        </w:rPr>
      </w:pPr>
    </w:p>
    <w:p w14:paraId="6652A6DC" w14:textId="4EF4F49C" w:rsidR="00520A78" w:rsidRPr="0090434B" w:rsidRDefault="00520A78" w:rsidP="00DB235B">
      <w:pPr>
        <w:spacing w:line="276" w:lineRule="auto"/>
        <w:jc w:val="both"/>
        <w:rPr>
          <w:rFonts w:asciiTheme="majorHAnsi" w:hAnsiTheme="majorHAnsi"/>
          <w:color w:val="000000" w:themeColor="text1"/>
          <w:sz w:val="22"/>
          <w:szCs w:val="22"/>
        </w:rPr>
      </w:pPr>
      <w:r>
        <w:rPr>
          <w:rFonts w:asciiTheme="majorHAnsi" w:hAnsiTheme="majorHAnsi"/>
          <w:color w:val="000000" w:themeColor="text1"/>
          <w:sz w:val="22"/>
          <w:szCs w:val="22"/>
        </w:rPr>
        <w:t>Če se s končnim obračunom ugotovi, da je vrednost izvedenih del različna od te v predlogu končnega obračuna, se skladno s to ugotovitvijo uskladi vrednost zavarovanja v jamčevalnem roku.</w:t>
      </w:r>
    </w:p>
    <w:p w14:paraId="610ADCFA"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8CC437A" w14:textId="77777777" w:rsidR="00D5562F" w:rsidRPr="0090434B" w:rsidRDefault="00D5562F" w:rsidP="00DB235B">
      <w:pPr>
        <w:pStyle w:val="Odstavekseznama"/>
        <w:numPr>
          <w:ilvl w:val="0"/>
          <w:numId w:val="21"/>
        </w:numPr>
        <w:spacing w:line="276" w:lineRule="auto"/>
        <w:rPr>
          <w:rFonts w:asciiTheme="majorHAnsi" w:hAnsiTheme="majorHAnsi"/>
          <w:color w:val="000000" w:themeColor="text1"/>
          <w:sz w:val="22"/>
          <w:szCs w:val="22"/>
        </w:rPr>
      </w:pPr>
      <w:r w:rsidRPr="0090434B">
        <w:rPr>
          <w:rFonts w:asciiTheme="majorHAnsi" w:hAnsiTheme="majorHAnsi"/>
          <w:b/>
          <w:color w:val="000000" w:themeColor="text1"/>
          <w:sz w:val="22"/>
          <w:szCs w:val="22"/>
        </w:rPr>
        <w:t>JAMČEVANJE ZA NAPAKE</w:t>
      </w:r>
    </w:p>
    <w:p w14:paraId="391796B1"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8FCD539"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Odgovornost izvajalca za običajne skrite napake</w:t>
      </w:r>
    </w:p>
    <w:p w14:paraId="768CCC2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se v roku dveh let od primopredaje (prevzema) del, pojavijo stvarne napake, ki jih naročnik ob običajnem pregledu ni mogel odkriti in naročnik izvajalca o napaki pisno obvesti v roku enega meseca od dneva, ko je napako odkril, ima naročnik pravico od izvajalca zahtevati odpravo napake v primernem roku. Če izvajalec napake ne odpravi v primernem, s strani naročnika postavljenem roku, lahko naročnik ali zniža plačilo (uveljavlja manjvrednost) ali odpravi napako sam oziroma po drugem izvajalcu in sicer na račun izvajalca, pri čemer mora ravnati kot dober gospodarstvenik. Poleg odprave napake ima naročnik od izvajalca pravico zahtevati povračilo škode, ki mu je zaradi napake nastala.</w:t>
      </w:r>
    </w:p>
    <w:p w14:paraId="1280522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FDC6A5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 primeru, da bi odprava pravočasno grajane napake zahtevala pretirane stroške, jo lahko izvajalec odkloni, naročnik pa ima pravico ali zahtevati znižanje pogodbene cene (manjvrednost) ali odstopiti od pogodbe, v vsakem primeru pa ima naročnik pravico do povračila škode, ki mu je zaradi napake nastala.</w:t>
      </w:r>
    </w:p>
    <w:p w14:paraId="25E7C8E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813C63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Pred potekom roka za odpravo napake iz prvega odstavka tega člena, lahko naročnik od pogodbe odstopi le, če so dela (gradba) izvedena tako, da je delo neuporabno oziroma je izvedeno v nasprotju z izrecnimi pogoji pogodbe. Če je napaka neznatna, naročnik ne more odstopiti od pogodbe in je dolžan dovoliti izvajalcu, da napako v primernem roku, postavljenem s strani naročnika, odpravi.</w:t>
      </w:r>
    </w:p>
    <w:p w14:paraId="39A947C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E33CF40"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14A28CF0"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Izguba pravice do jamčevalnih zahtevkov</w:t>
      </w:r>
    </w:p>
    <w:p w14:paraId="3B059FF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Naročnik izgubi pravico do uveljavljanja jamčevalnih zahtevkov v jamčevalnem roku, če napak ne graja pravilno, kot je to opredeljeno v 31. členu te pogodbe. </w:t>
      </w:r>
    </w:p>
    <w:p w14:paraId="61D78DB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564996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kljub pravočasnemu grajanju napak izgubi pravico do uveljavitve jamčevalnih zahtevkov, v primeru, da:</w:t>
      </w:r>
    </w:p>
    <w:p w14:paraId="1F5D9175"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je naročnik izvedel sam ali preko tretje osebe predelave in popravke na izvedenih delih;</w:t>
      </w:r>
    </w:p>
    <w:p w14:paraId="63A20035"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je prišlo do napak zaradi nestrokovnega ravnanja, uporabe ali vzdrževanja, kot tudi zaradi nepravilnega oziroma pomanjkljivega vzdrževanja oziroma nenamenske uporabe objekta ali delov objekta;</w:t>
      </w:r>
    </w:p>
    <w:p w14:paraId="58EECEC3"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gre za mehanske poškodbe, katere je povzročil naročnik ali tretja oseba ali so posledica višje sile.</w:t>
      </w:r>
    </w:p>
    <w:p w14:paraId="5C7F030D" w14:textId="77777777" w:rsidR="00D5562F" w:rsidRPr="0090434B" w:rsidRDefault="00D5562F" w:rsidP="00DB235B">
      <w:pPr>
        <w:pStyle w:val="Odstavekseznama"/>
        <w:spacing w:line="276" w:lineRule="auto"/>
        <w:ind w:left="709"/>
        <w:jc w:val="both"/>
        <w:rPr>
          <w:rFonts w:asciiTheme="majorHAnsi" w:hAnsiTheme="majorHAnsi"/>
          <w:color w:val="000000" w:themeColor="text1"/>
          <w:sz w:val="22"/>
          <w:szCs w:val="22"/>
        </w:rPr>
      </w:pPr>
    </w:p>
    <w:p w14:paraId="0FA4FF5D"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7E54D01"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Odgovornost izvajalca za solidnost gradbe</w:t>
      </w:r>
    </w:p>
    <w:p w14:paraId="42C7FE5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odgovarja naročniku oziroma poznejšemu pridobitelju gradbe, če se v roku desetih (10) let od primopredaje (prevzema) gradbe, pojavijo stvarne napake, ki zadevajo solidnost gradbe in naročnik oziroma poznejši pridobitelj gradbe, izvajalca o napaki obvesti v roku šestih (6) mesecev od dneva, ko je bila napaka odkrita.</w:t>
      </w:r>
    </w:p>
    <w:p w14:paraId="0D7668A4" w14:textId="77777777" w:rsidR="00D5562F" w:rsidRPr="0090434B" w:rsidRDefault="00D5562F" w:rsidP="00DB235B">
      <w:pPr>
        <w:spacing w:line="276" w:lineRule="auto"/>
        <w:rPr>
          <w:rFonts w:asciiTheme="majorHAnsi" w:hAnsiTheme="majorHAnsi"/>
          <w:color w:val="000000" w:themeColor="text1"/>
          <w:sz w:val="22"/>
          <w:szCs w:val="22"/>
        </w:rPr>
      </w:pPr>
    </w:p>
    <w:p w14:paraId="12992529"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GARANCIJA IN GARANCIJSKI ROK</w:t>
      </w:r>
    </w:p>
    <w:p w14:paraId="04B4BA9E"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2467E2B1"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Garancijska izjava izvajalca</w:t>
      </w:r>
    </w:p>
    <w:p w14:paraId="407068FB"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Za dobavljeno in/ali vgrajeno tehnično blago velja garancija za brezhibno delovanje v roku 5 let. Izvajalec lahko da lastno garancijo za brezhibno delovanje ali garancijo dobavitelja/proizvajalca z enakimi pogoji. </w:t>
      </w:r>
    </w:p>
    <w:p w14:paraId="28304E2E" w14:textId="77777777" w:rsidR="00D5562F" w:rsidRPr="0090434B" w:rsidRDefault="00D5562F" w:rsidP="00DB235B">
      <w:pPr>
        <w:spacing w:line="276" w:lineRule="auto"/>
        <w:rPr>
          <w:rFonts w:asciiTheme="majorHAnsi" w:hAnsiTheme="majorHAnsi"/>
          <w:color w:val="000000" w:themeColor="text1"/>
          <w:sz w:val="22"/>
          <w:szCs w:val="22"/>
        </w:rPr>
      </w:pPr>
    </w:p>
    <w:p w14:paraId="6033FFDE"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 xml:space="preserve">ZAVAROVANJA </w:t>
      </w:r>
    </w:p>
    <w:p w14:paraId="042D9EC3"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65305263"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Zavarovanje splošne odgovornosti</w:t>
      </w:r>
    </w:p>
    <w:p w14:paraId="09D59EF9"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je dolžan imeti v času trajanja te pogodbe (in najmanj do predaje objekta naročniku) v skladu z zakonom, ki ureja graditev objektov, zavarovano svojo odgovornost za škodo v zvezi z opravljanjem izvajalčeve dejavnosti (vključno z delodajalčevo odgovornostjo), in sicer z enotno zavarovalno vsoto najmanj v višini 30.000 EUR. </w:t>
      </w:r>
    </w:p>
    <w:p w14:paraId="6340655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E5E66A8"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7694F7A5"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Izročitev zavarovalnih polic</w:t>
      </w:r>
    </w:p>
    <w:p w14:paraId="4BED731F" w14:textId="173BB1C6"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je dolžan naročniku izročiti kopije zavarovalnih polic iz 35.</w:t>
      </w:r>
      <w:r w:rsidR="008440E9">
        <w:rPr>
          <w:rFonts w:asciiTheme="majorHAnsi" w:hAnsiTheme="majorHAnsi"/>
          <w:color w:val="000000" w:themeColor="text1"/>
          <w:sz w:val="22"/>
          <w:szCs w:val="22"/>
        </w:rPr>
        <w:t xml:space="preserve"> </w:t>
      </w:r>
      <w:r w:rsidRPr="0090434B">
        <w:rPr>
          <w:rFonts w:asciiTheme="majorHAnsi" w:hAnsiTheme="majorHAnsi"/>
          <w:color w:val="000000" w:themeColor="text1"/>
          <w:sz w:val="22"/>
          <w:szCs w:val="22"/>
        </w:rPr>
        <w:t>člena pogodbe v roku dvajset (20) dni od podpisa pogodbe.</w:t>
      </w:r>
    </w:p>
    <w:p w14:paraId="6F66419A"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0EFACE1"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5C7F7FF"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Povračilo škode</w:t>
      </w:r>
    </w:p>
    <w:p w14:paraId="2381DDA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odgovarja za vso škodo na prometni infrastrukturi, okolici objekta ter na delih, povzročeno zaradi izvajanja pogodbenih del. Izvajalec odgovarja tudi za vso povzročeno škodo, nastalo delavcem in tretjim osebam (osebam, ki niso delavci izvajalca) in ostalo škodo, ki bi nastala zaradi izvajanja del. Povračilo tako nastale škode lahko naročnik uveljavljala po splošnih načelih odškodninske odgovornosti.</w:t>
      </w:r>
    </w:p>
    <w:p w14:paraId="48225991"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8D2E518"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FINANČNA ZAVAROVANJA</w:t>
      </w:r>
    </w:p>
    <w:p w14:paraId="3D15F1F7"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0DF06F5E"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Oblika in namen finančnih zavarovanj</w:t>
      </w:r>
    </w:p>
    <w:p w14:paraId="5BED2C6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Finančna zavarovanja morajo biti izdana v obliki bianco menice s pooblastilom za izpolnitev. </w:t>
      </w:r>
    </w:p>
    <w:p w14:paraId="34CE7C8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08B6D6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Namen finančnega zavarovanja za dobro izvedbo pogodbenih obveznosti in odpravo napak v jamčevalni dobi je pokritje vse škode, ki je naročniku nastala zaradi kršitve pogodbenih obveznosti s strani izvajalca. </w:t>
      </w:r>
    </w:p>
    <w:p w14:paraId="2FF1E58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 </w:t>
      </w:r>
    </w:p>
    <w:p w14:paraId="6DFE9041"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lastRenderedPageBreak/>
        <w:t>člen</w:t>
      </w:r>
    </w:p>
    <w:p w14:paraId="59F0FA42"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Finančno zavarovanje za dobro izvedbo pogodbenih obveznosti</w:t>
      </w:r>
    </w:p>
    <w:p w14:paraId="0CBD9E8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mora najkasneje v petnajstih (15) dneh od prejema izvoda podpisane pogodbe s strani naročnika, naročniku izročiti bianco menico s pooblastilom za izpolnitev kot finančno zavarovanje za dobro izvedbo pogodbenih obveznosti.</w:t>
      </w:r>
    </w:p>
    <w:p w14:paraId="61767D3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Finančno zavarovanje za dobro izvedbo pogodbenih obveznosti lahko naročnik unovči pod naslednjimi pogoji:</w:t>
      </w:r>
    </w:p>
    <w:p w14:paraId="19AFD78B"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bo izvajalec kršil pogodbene obveznosti;</w:t>
      </w:r>
    </w:p>
    <w:p w14:paraId="09ECBA6E"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bo naročnik razdrl pogodbo zaradi kršitev ali zamude na strani izvajalca;</w:t>
      </w:r>
    </w:p>
    <w:p w14:paraId="59B8B3A6"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pravočasno ne predloži finančnega zavarovanja za odpravo napak v garancijskem roku;</w:t>
      </w:r>
    </w:p>
    <w:p w14:paraId="1DD0CF28"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se na zahtevo naročnika, v primernem roku, ki ga določi naročnik v primopredajnem zapisniku, ugotovljene pomanjkljivosti in/ali napake ne odpravijo.</w:t>
      </w:r>
    </w:p>
    <w:p w14:paraId="6EA801ED" w14:textId="77777777" w:rsidR="00D5562F" w:rsidRPr="0090434B" w:rsidRDefault="00D5562F" w:rsidP="00DB235B">
      <w:pPr>
        <w:pStyle w:val="Odstavekseznama"/>
        <w:spacing w:line="276" w:lineRule="auto"/>
        <w:ind w:left="709"/>
        <w:jc w:val="both"/>
        <w:rPr>
          <w:rFonts w:asciiTheme="majorHAnsi" w:hAnsiTheme="majorHAnsi"/>
          <w:color w:val="000000" w:themeColor="text1"/>
          <w:sz w:val="22"/>
          <w:szCs w:val="22"/>
        </w:rPr>
      </w:pPr>
    </w:p>
    <w:p w14:paraId="3E5EDD7B"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8637F3D"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Višina in trajanje finančnega zavarovanja za dobro izvedbo pogodbenih obveznosti</w:t>
      </w:r>
    </w:p>
    <w:p w14:paraId="7C1532E7"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Višina finančnega zavarovanja za dobro izvedbo pogodbenih obveznosti znaša 10 % ponudbene vrednosti te pogodbe z DDV, kar znaša ................................. EUR.</w:t>
      </w:r>
    </w:p>
    <w:p w14:paraId="544ECFC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Trajanje finančnega zavarovanja za dobro izvedbo pogodbenih obveznosti: 60 dni dlje od roka za zaključek del iz drugega odstavka 17. člena te pogodbe. </w:t>
      </w:r>
    </w:p>
    <w:p w14:paraId="6E8551D1"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BA0A0E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 kolikor pride do podaljšanja pogodbenega roka, mora izvajalec za ustrezno obdobje podaljšati tako finančno zavarovanje za dobro izvedbo pogodbenih obveznosti, kakor tudi zavarovalno polico iz 35. in 36. člena te pogodbe in sicer v roku petnajstih (15) dni po odobritvi podaljšanja roka s strani naročnika. Stroške izvajalca za podaljšanje finančnih zavarovanj in zavarovalne police nosi tista stranka, v katere sferi je razlog za podaljšanje, v primeru višje sile pa vsaka do polovice. </w:t>
      </w:r>
    </w:p>
    <w:p w14:paraId="2C4ABAC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DFBCF42"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04B0439"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Finančno zavarovanje za odpravo napak v jamčevalnem roku</w:t>
      </w:r>
    </w:p>
    <w:p w14:paraId="18EDD24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mora najkasneje v dvajsetih (20) dneh od prejema podpisanega primopredajnega zapisnika naročniku izročiti finančno zavarovanje za odpravo napak v jamčevalnem roku, to je bianco menico s pooblastilom za izpolnitev.</w:t>
      </w:r>
    </w:p>
    <w:p w14:paraId="76A7CF64"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Finančno zavarovanje lahko naročnik unovči v naslednjih primerih: </w:t>
      </w:r>
    </w:p>
    <w:p w14:paraId="1ECC2FFB"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krši svoje pogodbene obveznosti iz naslova jamčevanja za odpravo napak;</w:t>
      </w:r>
    </w:p>
    <w:p w14:paraId="1A598561"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v času jamčevalnega roka ne bo izvajal jamčevalnih obveznosti na način, opredeljen v tej pogodbi.</w:t>
      </w:r>
    </w:p>
    <w:p w14:paraId="775EA1DE" w14:textId="77777777" w:rsidR="00D5562F" w:rsidRPr="0090434B" w:rsidRDefault="00D5562F" w:rsidP="00DB235B">
      <w:pPr>
        <w:pStyle w:val="Odstavekseznama"/>
        <w:spacing w:line="276" w:lineRule="auto"/>
        <w:ind w:left="709"/>
        <w:jc w:val="both"/>
        <w:rPr>
          <w:rFonts w:asciiTheme="majorHAnsi" w:hAnsiTheme="majorHAnsi"/>
          <w:color w:val="000000" w:themeColor="text1"/>
          <w:sz w:val="22"/>
          <w:szCs w:val="22"/>
        </w:rPr>
      </w:pPr>
    </w:p>
    <w:p w14:paraId="0474B45E"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0C383139"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Višina in trajanje finančnega zavarovanja za odpravo napak v jamčevalnem roku</w:t>
      </w:r>
    </w:p>
    <w:p w14:paraId="62C51E96" w14:textId="23791432"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Vrednost finančnega zavarovanja za odpravo napak v jamčevalnem roku znaša 5% ponudbene vrednosti iz te</w:t>
      </w:r>
      <w:r w:rsidR="008440E9">
        <w:rPr>
          <w:rFonts w:asciiTheme="majorHAnsi" w:hAnsiTheme="majorHAnsi"/>
          <w:color w:val="000000" w:themeColor="text1"/>
          <w:sz w:val="22"/>
          <w:szCs w:val="22"/>
        </w:rPr>
        <w:t xml:space="preserve"> </w:t>
      </w:r>
      <w:r w:rsidRPr="0090434B">
        <w:rPr>
          <w:rFonts w:asciiTheme="majorHAnsi" w:hAnsiTheme="majorHAnsi"/>
          <w:color w:val="000000" w:themeColor="text1"/>
          <w:sz w:val="22"/>
          <w:szCs w:val="22"/>
        </w:rPr>
        <w:t>pogodbe z DDV, kar znaša ................................. EUR.</w:t>
      </w:r>
    </w:p>
    <w:p w14:paraId="3F335A40"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01A297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Trajanje finančnega zavarovanja: 5 let od prevzema del oziroma primopredaje. </w:t>
      </w:r>
    </w:p>
    <w:p w14:paraId="76B5500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4CC3DA4"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A65846F"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lastRenderedPageBreak/>
        <w:t>Pravila unovčevanja finančnega zavarovanja za odpravo napak v jamčevalnem roku</w:t>
      </w:r>
    </w:p>
    <w:p w14:paraId="3396779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lahko finančno zavarovanje za odpravo napak v jamčevalnem roku unovči samo v primeru, da mu nastanejo ali da mu grozi nastanek kakršnihkoli stroškov zaradi razlogov na strani izvajalca, zaradi katerih lahko naročnik unovči finančno zavarovanje za odpravo napak v jamčevalnem roku.</w:t>
      </w:r>
    </w:p>
    <w:p w14:paraId="2E766021"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E52930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 kolikor naročnik unovči višji znesek finančnega zavarovanja za odpravo napak v jamčevalnem roku od višine stroškov ali škode, mora neupravičeno unovčeno razliko med nastalo škodo ali stroški ter unovčenim zneskom garancije vrniti izvajalcu </w:t>
      </w:r>
    </w:p>
    <w:p w14:paraId="10DF407F"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FBA1084"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 xml:space="preserve">PODIZVAJALCI </w:t>
      </w:r>
    </w:p>
    <w:p w14:paraId="477E6BA3"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7F4363D"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Priglasitev vseh podizvajalcev</w:t>
      </w:r>
    </w:p>
    <w:p w14:paraId="4ED1AA7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lahko to pogodbo izvaja samo s podizvajalci, ki jih je priglasil v svoji ponudbi in za katere je naročnik ugotovil, da izpolnjujejo vse pogoje, ki so bili za podizvajalce določeni v razpisni dokumentaciji.</w:t>
      </w:r>
    </w:p>
    <w:p w14:paraId="5C8544B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Z izvajalcem bodo pri izvedbi storitev sodelovali naslednji podizvajalci: </w:t>
      </w:r>
    </w:p>
    <w:p w14:paraId="7FA9DDC5" w14:textId="77777777" w:rsidR="00D5562F" w:rsidRPr="0090434B" w:rsidRDefault="00D5562F" w:rsidP="00DB235B">
      <w:pPr>
        <w:spacing w:line="276" w:lineRule="auto"/>
        <w:jc w:val="both"/>
        <w:rPr>
          <w:rFonts w:asciiTheme="majorHAnsi" w:hAnsiTheme="maj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9"/>
        <w:gridCol w:w="3011"/>
        <w:gridCol w:w="3016"/>
      </w:tblGrid>
      <w:tr w:rsidR="00D5562F" w:rsidRPr="0090434B" w14:paraId="71F68BF2" w14:textId="77777777" w:rsidTr="00D5562F">
        <w:tc>
          <w:tcPr>
            <w:tcW w:w="3034" w:type="dxa"/>
            <w:tcBorders>
              <w:bottom w:val="single" w:sz="4" w:space="0" w:color="auto"/>
            </w:tcBorders>
          </w:tcPr>
          <w:p w14:paraId="32ADBEB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Podizvajalci: naziv, polni naslov, matična številka, davčna številka in transakcijski račun, zakoniti zastopnik</w:t>
            </w:r>
          </w:p>
        </w:tc>
        <w:tc>
          <w:tcPr>
            <w:tcW w:w="3017" w:type="dxa"/>
            <w:tcBorders>
              <w:bottom w:val="single" w:sz="4" w:space="0" w:color="auto"/>
            </w:tcBorders>
          </w:tcPr>
          <w:p w14:paraId="4E7B08F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Obseg in vrsta storitev:</w:t>
            </w:r>
          </w:p>
        </w:tc>
        <w:tc>
          <w:tcPr>
            <w:tcW w:w="3021" w:type="dxa"/>
            <w:tcBorders>
              <w:bottom w:val="single" w:sz="4" w:space="0" w:color="auto"/>
            </w:tcBorders>
          </w:tcPr>
          <w:p w14:paraId="6114B1D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Predmet, količina, vrednost, kraj in rok izvedbe teh storitev:</w:t>
            </w:r>
          </w:p>
        </w:tc>
      </w:tr>
      <w:tr w:rsidR="00D5562F" w:rsidRPr="0090434B" w14:paraId="2D07F51C" w14:textId="77777777" w:rsidTr="00D5562F">
        <w:tc>
          <w:tcPr>
            <w:tcW w:w="3034" w:type="dxa"/>
            <w:tcBorders>
              <w:bottom w:val="single" w:sz="4" w:space="0" w:color="auto"/>
            </w:tcBorders>
          </w:tcPr>
          <w:p w14:paraId="1A63A7C5" w14:textId="77777777" w:rsidR="00D5562F" w:rsidRPr="0090434B" w:rsidRDefault="00D5562F" w:rsidP="00DB235B">
            <w:pPr>
              <w:spacing w:line="276" w:lineRule="auto"/>
              <w:jc w:val="both"/>
              <w:rPr>
                <w:rFonts w:asciiTheme="majorHAnsi" w:hAnsiTheme="majorHAnsi"/>
                <w:color w:val="000000" w:themeColor="text1"/>
                <w:sz w:val="22"/>
                <w:szCs w:val="22"/>
              </w:rPr>
            </w:pPr>
          </w:p>
        </w:tc>
        <w:tc>
          <w:tcPr>
            <w:tcW w:w="3017" w:type="dxa"/>
            <w:tcBorders>
              <w:bottom w:val="single" w:sz="4" w:space="0" w:color="auto"/>
            </w:tcBorders>
          </w:tcPr>
          <w:p w14:paraId="7C27F6EC" w14:textId="77777777" w:rsidR="00D5562F" w:rsidRPr="0090434B" w:rsidRDefault="00D5562F" w:rsidP="00DB235B">
            <w:pPr>
              <w:spacing w:line="276" w:lineRule="auto"/>
              <w:jc w:val="both"/>
              <w:rPr>
                <w:rFonts w:asciiTheme="majorHAnsi" w:hAnsiTheme="majorHAnsi"/>
                <w:color w:val="000000" w:themeColor="text1"/>
                <w:sz w:val="22"/>
                <w:szCs w:val="22"/>
              </w:rPr>
            </w:pPr>
          </w:p>
        </w:tc>
        <w:tc>
          <w:tcPr>
            <w:tcW w:w="3021" w:type="dxa"/>
            <w:tcBorders>
              <w:bottom w:val="single" w:sz="4" w:space="0" w:color="auto"/>
            </w:tcBorders>
          </w:tcPr>
          <w:p w14:paraId="2438AB14" w14:textId="77777777" w:rsidR="00D5562F" w:rsidRPr="0090434B" w:rsidRDefault="00D5562F" w:rsidP="00DB235B">
            <w:pPr>
              <w:spacing w:line="276" w:lineRule="auto"/>
              <w:jc w:val="both"/>
              <w:rPr>
                <w:rFonts w:asciiTheme="majorHAnsi" w:hAnsiTheme="majorHAnsi"/>
                <w:color w:val="000000" w:themeColor="text1"/>
                <w:sz w:val="22"/>
                <w:szCs w:val="22"/>
              </w:rPr>
            </w:pPr>
          </w:p>
        </w:tc>
      </w:tr>
    </w:tbl>
    <w:p w14:paraId="2552FAA8" w14:textId="77777777" w:rsidR="00D5562F" w:rsidRPr="0090434B" w:rsidRDefault="00D5562F" w:rsidP="00DB235B">
      <w:pPr>
        <w:spacing w:line="276" w:lineRule="auto"/>
        <w:rPr>
          <w:rFonts w:asciiTheme="majorHAnsi" w:hAnsiTheme="majorHAnsi"/>
          <w:color w:val="000000" w:themeColor="text1"/>
          <w:sz w:val="22"/>
          <w:szCs w:val="22"/>
        </w:rPr>
      </w:pPr>
    </w:p>
    <w:p w14:paraId="7B66BD7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 kolikor na strani izvajalca nastane potreba po angažiranju novih podizvajalcev ali zamenjavi podizvajalca, lahko izvajalec angažira nove podizvajalce samo po predhodnem soglasju naročnika, pri čemer mora izvajalec za vsakega novega podizvajalca dokazati, da izpolnjuje vse pogoje, ki so bili za podizvajalce določeni v razpisni dokumentaciji. </w:t>
      </w:r>
    </w:p>
    <w:p w14:paraId="2F7EA405" w14:textId="77777777" w:rsidR="00D5562F" w:rsidRPr="0090434B" w:rsidRDefault="00D5562F" w:rsidP="00DB235B">
      <w:pPr>
        <w:spacing w:line="276" w:lineRule="auto"/>
        <w:jc w:val="both"/>
        <w:rPr>
          <w:rFonts w:asciiTheme="majorHAnsi" w:hAnsiTheme="majorHAnsi"/>
          <w:color w:val="000000" w:themeColor="text1"/>
          <w:sz w:val="22"/>
          <w:szCs w:val="22"/>
          <w:highlight w:val="yellow"/>
        </w:rPr>
      </w:pPr>
    </w:p>
    <w:p w14:paraId="286712FC"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mora zavrniti vsakega podizvajalca, če zanj obstajajo razlogi za izključitev iz prvega, drugega ali četrtega odstavka 75. ZJN-3 razen v primeru iz tretjega odstavka 75. ZJN-3, lahko pa zavrne vsakega podizvajalca tudi, če zanj obstajajo razlogi za izključitev iz šestega odstavka 75.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delovnih dneh od prejema predloga.)</w:t>
      </w:r>
    </w:p>
    <w:p w14:paraId="155005BF" w14:textId="77777777" w:rsidR="00D5562F" w:rsidRPr="0090434B" w:rsidRDefault="00D5562F" w:rsidP="00DB235B">
      <w:pPr>
        <w:spacing w:line="276" w:lineRule="auto"/>
        <w:jc w:val="both"/>
        <w:rPr>
          <w:rFonts w:asciiTheme="majorHAnsi" w:hAnsiTheme="majorHAnsi"/>
          <w:color w:val="000000" w:themeColor="text1"/>
          <w:sz w:val="22"/>
          <w:szCs w:val="22"/>
          <w:highlight w:val="yellow"/>
        </w:rPr>
      </w:pPr>
    </w:p>
    <w:p w14:paraId="39F92CB4"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2734D7B3"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Neposredno plačilo podizvajalcem</w:t>
      </w:r>
    </w:p>
    <w:p w14:paraId="3143AD7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Naročnik in izvajalec se strinjata, da bo naročnik v skladu z določbami ZJN-3 izvajal neposredna plačila podizvajalcem, za katere je izvajalec v ponudbi predložil njihovo izjavo, da zahtevajo neposredno plačilo. V ta namen izvajalec s podpisom te pogodbe pooblašča naročnika, da na podlagi računa oziroma situacije, ki ga bo potrdil izvajalec in priložil svoji situaciji, znesek potrjene situacije oziroma računa plača neposredno podizvajalcu in soglaša, da naročnik namesto njega poravna podizvajalčevo terjatev do njega. Naročnik pa naročilo izvajalca, da namesto njega plača njegovo obveznost </w:t>
      </w:r>
      <w:r w:rsidRPr="0090434B">
        <w:rPr>
          <w:rFonts w:asciiTheme="majorHAnsi" w:hAnsiTheme="majorHAnsi"/>
          <w:color w:val="000000" w:themeColor="text1"/>
          <w:sz w:val="22"/>
          <w:szCs w:val="22"/>
        </w:rPr>
        <w:lastRenderedPageBreak/>
        <w:t xml:space="preserve">podizvajalcu, sprejema in s takšnim načinom plačila soglaša in se zavezuje poravnati terjatev podizvajalca. Izvajalec se zavezuje, da bo svojim situacijam, ki jih bo posredoval naročniku, priložil potrjene situacije svojih podizvajalcev, ki so neposredno plačilo zahtevali. </w:t>
      </w:r>
    </w:p>
    <w:p w14:paraId="0C638ED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26BC6A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ni dolžan preverjati, ali je podizvajalec predložil potrjene situacije vseh podizvajalcev oziroma razreševati sporov med izvajalcem in podizvajalci v zvezi z upravičenostjo in zapadlostjo njihovih terjatev. V primeru, da se pojavi sum v izpolnjevanje obveznosti izvajalca, ki mu jih nalaga ta pogodba in 94. člen ZJN-3, naročnik ravna v skladu z 7. odstavkom 94. člena ZJN-3.</w:t>
      </w:r>
    </w:p>
    <w:p w14:paraId="5BB14B90" w14:textId="77777777" w:rsidR="00D5562F" w:rsidRPr="0090434B" w:rsidRDefault="00D5562F" w:rsidP="00DB235B">
      <w:pPr>
        <w:spacing w:line="276" w:lineRule="auto"/>
        <w:rPr>
          <w:rFonts w:asciiTheme="majorHAnsi" w:hAnsiTheme="majorHAnsi"/>
          <w:color w:val="000000" w:themeColor="text1"/>
          <w:sz w:val="22"/>
          <w:szCs w:val="22"/>
        </w:rPr>
      </w:pPr>
    </w:p>
    <w:p w14:paraId="3BACAB0E"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ODSTOP POGODBE</w:t>
      </w:r>
    </w:p>
    <w:p w14:paraId="0FA3B68F"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Prepoved prenosa ali delnega odstopa pogodbe</w:t>
      </w:r>
    </w:p>
    <w:p w14:paraId="169F4FB0"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Nobena stranka ne sme odstopiti celotne pogodbe ali dela pogodbe tretji osebi, ki ni pogodbena stranka, brez predhodnega pisnega soglasja druge pogodbene stranke, razen morebitnih pravic do zneskov, ki so že zapadli ali bodo zapadli v okviru te pogodbe.</w:t>
      </w:r>
    </w:p>
    <w:p w14:paraId="78C0CE34" w14:textId="77777777" w:rsidR="00D5562F" w:rsidRPr="0090434B" w:rsidRDefault="00D5562F" w:rsidP="00DB235B">
      <w:pPr>
        <w:pStyle w:val="Odstavekseznama"/>
        <w:spacing w:line="276" w:lineRule="auto"/>
        <w:ind w:left="1080"/>
        <w:rPr>
          <w:rFonts w:asciiTheme="majorHAnsi" w:hAnsiTheme="majorHAnsi"/>
          <w:b/>
          <w:color w:val="000000" w:themeColor="text1"/>
          <w:sz w:val="22"/>
          <w:szCs w:val="22"/>
        </w:rPr>
      </w:pPr>
    </w:p>
    <w:p w14:paraId="17B394BC"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ZAUSTAVITEV DEL</w:t>
      </w:r>
    </w:p>
    <w:p w14:paraId="25584080"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45AF4365"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Zaustavitev del po navodilu naročnika</w:t>
      </w:r>
    </w:p>
    <w:p w14:paraId="6FB94BCF"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lahko kadarkoli naroči izvajalcu, da ustavi napredovanje nekega dela ali vseh del. V takšnem primeru mora izvajalec zaščititi, shraniti ali zavarovati pogodbena dela proti kvarjenju, izgubi ali škodi.</w:t>
      </w:r>
    </w:p>
    <w:p w14:paraId="329E476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D25EFF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je v primeru ustavitve del po navodilu naročnika upravičen do plačila vseh stroškov, ki jih je utrpel zaradi ustavitve del po navodilu naročnika in do ustreznega podaljšanja pogodbenega roka, v kolikor do ustavitve del ne pride iz razlogov na strani izvajalca.</w:t>
      </w:r>
    </w:p>
    <w:p w14:paraId="3374B83E" w14:textId="77777777" w:rsidR="00D5562F" w:rsidRPr="0090434B" w:rsidRDefault="00D5562F" w:rsidP="00DB235B">
      <w:p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 xml:space="preserve"> </w:t>
      </w:r>
    </w:p>
    <w:p w14:paraId="5C9B4FCB" w14:textId="77777777" w:rsidR="00D5562F" w:rsidRPr="0090434B" w:rsidRDefault="00D5562F" w:rsidP="00DB235B">
      <w:pPr>
        <w:spacing w:line="276" w:lineRule="auto"/>
        <w:rPr>
          <w:rFonts w:asciiTheme="majorHAnsi" w:hAnsiTheme="majorHAnsi"/>
          <w:color w:val="000000" w:themeColor="text1"/>
          <w:sz w:val="22"/>
          <w:szCs w:val="22"/>
        </w:rPr>
      </w:pPr>
    </w:p>
    <w:p w14:paraId="4D5106AC"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VIŠJA SILA</w:t>
      </w:r>
    </w:p>
    <w:p w14:paraId="338E3C18"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72A42CA6"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Višja sila</w:t>
      </w:r>
    </w:p>
    <w:p w14:paraId="1F51C48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Pod višjo silo se razumejo vsi nepredvideni in nepričakovani dogodki, ki nastopijo neodvisno od volje strank in ki jih stranki nista mogli predvideti ob sklepanju pogodbe ter kakorkoli vplivajo na izvedbo pogodbenih obveznosti.</w:t>
      </w:r>
    </w:p>
    <w:p w14:paraId="1EED625C"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3E32BC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Nobena od strank ni odgovorna za neizpolnitev katerekoli izmed svojih obveznosti iz razlogov, ki so izven njenega nadzora.</w:t>
      </w:r>
    </w:p>
    <w:p w14:paraId="0D144326" w14:textId="77777777" w:rsidR="00D5562F" w:rsidRPr="0090434B" w:rsidRDefault="00D5562F" w:rsidP="00DB235B">
      <w:pPr>
        <w:spacing w:line="276" w:lineRule="auto"/>
        <w:rPr>
          <w:rFonts w:asciiTheme="majorHAnsi" w:hAnsiTheme="majorHAnsi"/>
          <w:color w:val="000000" w:themeColor="text1"/>
          <w:sz w:val="22"/>
          <w:szCs w:val="22"/>
        </w:rPr>
      </w:pPr>
    </w:p>
    <w:p w14:paraId="5D60BCF4" w14:textId="77777777" w:rsidR="00D5562F" w:rsidRPr="0090434B" w:rsidRDefault="00D5562F" w:rsidP="00DB235B">
      <w:pPr>
        <w:spacing w:line="276" w:lineRule="auto"/>
        <w:rPr>
          <w:rFonts w:asciiTheme="majorHAnsi" w:hAnsiTheme="majorHAnsi"/>
          <w:color w:val="000000" w:themeColor="text1"/>
          <w:sz w:val="22"/>
          <w:szCs w:val="22"/>
        </w:rPr>
      </w:pPr>
    </w:p>
    <w:p w14:paraId="633DC6AA"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PREDSTAVNIKI POGODBENIH STRANKIN KOMUNIKACIJA</w:t>
      </w:r>
    </w:p>
    <w:p w14:paraId="692FFAD4"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70B68FCC"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Predstavniki pogodbenih strank</w:t>
      </w:r>
    </w:p>
    <w:p w14:paraId="26B77DD2"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862ACB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Odgovorni vodja del na strani izvajalca je ............................................, e-mail: .............................</w:t>
      </w:r>
    </w:p>
    <w:p w14:paraId="2C89CB7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D506BC7"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Pooblaščeni predstavnik izvajalca je ............................................, e-mail: .............................</w:t>
      </w:r>
    </w:p>
    <w:p w14:paraId="51438450"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Izvajalčev predstavnik je pooblaščen, da zastopa izvajalca v vseh vprašanjih, ki se nanašajo na izvajanje te pogodbe in je dolžan neposredno sodelovati s predstavnikom naročnika.</w:t>
      </w:r>
    </w:p>
    <w:p w14:paraId="2637D4CB"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6EB4085"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Pooblaščeni predstavnik naročnika je ............................, e-mail: ..............................</w:t>
      </w:r>
    </w:p>
    <w:p w14:paraId="4A1700D0"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F8704E0"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Predstavnik naročnika je pooblaščen, da zastopa naročnika v vseh vprašanjih, ki se nanašajo na izvajanje te pogodbe. Predstavnik naročnika sodeluje s predstavnikom izvajalca ves čas trajanja pogodbe in mu nudi vse potrebne podatke in navodila, ki jih je na podlagi obveznosti iz te pogodbe dolžan dajati.</w:t>
      </w:r>
    </w:p>
    <w:p w14:paraId="29D2F2FF"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CC0F09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Odgovorni nadzornik na strani naročnika, s pristojnostmi po zakonu, ki ureja graditev objektov, je ..........................................., e-mail: .............................</w:t>
      </w:r>
    </w:p>
    <w:p w14:paraId="30DA7D10"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8FCAF18"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Pogodbeni stranki sta dolžni obvestiti nasprotno stranko o zamenjavi predstavnikov v roku treh (3) delovnih dni po zamenjavi.</w:t>
      </w:r>
    </w:p>
    <w:p w14:paraId="20D61538"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FF8D597"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1826F04D"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Način komunikacije</w:t>
      </w:r>
    </w:p>
    <w:p w14:paraId="28DD89C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Vsa obvestila strank in ostale pomembne komunikacije morajo biti poslane nasprotni stranki po pošti, telefaksu ali e-pošti. Pomembne komunikacije so tiste, ki zadevajo določbe te pogodbe, potek gradnje, storitev in dobav, projektno dokumentacijo ter spremembo le-te, situacije, prevzeme in potrjevanja, plačila, naročila, odredbe, opomine in pritožbe. </w:t>
      </w:r>
    </w:p>
    <w:p w14:paraId="55FB3590"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142BDD7"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Operativne komunikacije brez zgoraj naštetih učinkov lahko potekajo preko telefona. </w:t>
      </w:r>
    </w:p>
    <w:p w14:paraId="1879A37F"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D81F011"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Vsa pisanja in elektronska pošta mora biti naslovljena na pristojne kontaktne osebe v skladu s to pogodbo.</w:t>
      </w:r>
    </w:p>
    <w:p w14:paraId="4CE3871B"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FC2E2DC" w14:textId="26407A03"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Obe pogodbeni stranki se zavezujeta redno spremljati prejeto elektronsko pošto. Pošta, poslana na elektronske naslove, navedene v </w:t>
      </w:r>
      <w:r w:rsidR="00DB235B">
        <w:rPr>
          <w:rFonts w:asciiTheme="majorHAnsi" w:hAnsiTheme="majorHAnsi"/>
          <w:color w:val="000000" w:themeColor="text1"/>
          <w:sz w:val="22"/>
          <w:szCs w:val="22"/>
        </w:rPr>
        <w:t>49</w:t>
      </w:r>
      <w:r w:rsidRPr="0090434B">
        <w:rPr>
          <w:rFonts w:asciiTheme="majorHAnsi" w:hAnsiTheme="majorHAnsi"/>
          <w:color w:val="000000" w:themeColor="text1"/>
          <w:sz w:val="22"/>
          <w:szCs w:val="22"/>
        </w:rPr>
        <w:t>. členu, se šteje za vročeno naslednji delovni dan po pošiljanju.</w:t>
      </w:r>
    </w:p>
    <w:p w14:paraId="0285F9C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8CBF15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2F5F988"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ODSTOP OD POGODBE</w:t>
      </w:r>
    </w:p>
    <w:p w14:paraId="0E550859"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6F2E0835"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Splošno o odstopu od pogodbe</w:t>
      </w:r>
    </w:p>
    <w:p w14:paraId="53FDDD34"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Katerakoli od pogodbenih strank lahko zaradi hujših kršitev pogodbenih obveznosti s strani druge pogodbene stranke, če kršitve ne prenehajo po pisnem opominu, v katerem je naveden primeren rok za odpravo kršitev, odstopi od te pogodbe. V primeru odstopa sta pogodbeni stranki dolžni poravnati medsebojne obveznosti iz te pogodbe in nastalo škodo.</w:t>
      </w:r>
    </w:p>
    <w:p w14:paraId="4D1BE8C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42BE3924"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16A2F6EB"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Odstop naročnika od pogodbe</w:t>
      </w:r>
    </w:p>
    <w:p w14:paraId="04E74AE0"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 hujšo kršitev pogodbenih določil, zaradi katerih lahko naročnik predčasno odstopi od pogodbe, štejejo zlasti:</w:t>
      </w:r>
    </w:p>
    <w:p w14:paraId="38301B03"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zamuda izvajalca, ki presega število dni vrednosti maksimalno dogovorjene pogodbene kazni;</w:t>
      </w:r>
    </w:p>
    <w:p w14:paraId="28891F4D"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napake v izvedbi, ki bistveno zmanjšajo pomen, namen ali uporabnost izvedenih del;</w:t>
      </w:r>
    </w:p>
    <w:p w14:paraId="2F82A550"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unovčitev finančnega zavarovanja za dobro izvedbo pogodbenih obveznosti;</w:t>
      </w:r>
    </w:p>
    <w:p w14:paraId="420CCDD2"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nedoseganje pogodbeno dogovorjene kvalitete in </w:t>
      </w:r>
      <w:proofErr w:type="spellStart"/>
      <w:r w:rsidRPr="0090434B">
        <w:rPr>
          <w:rFonts w:asciiTheme="majorHAnsi" w:hAnsiTheme="majorHAnsi"/>
          <w:color w:val="000000" w:themeColor="text1"/>
          <w:sz w:val="22"/>
          <w:szCs w:val="22"/>
        </w:rPr>
        <w:t>nevzpostavitev</w:t>
      </w:r>
      <w:proofErr w:type="spellEnd"/>
      <w:r w:rsidRPr="0090434B">
        <w:rPr>
          <w:rFonts w:asciiTheme="majorHAnsi" w:hAnsiTheme="majorHAnsi"/>
          <w:color w:val="000000" w:themeColor="text1"/>
          <w:sz w:val="22"/>
          <w:szCs w:val="22"/>
        </w:rPr>
        <w:t xml:space="preserve"> le-te niti v naknadnem primernem roku, ki ga določi naročnik;</w:t>
      </w:r>
    </w:p>
    <w:p w14:paraId="0040D061"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186B99B"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Odstop od pogodbe lahko naročnik uveljavlja po opominu, po katerem izvajalec ne odpravi kršitve oziroma kršitev kljub opominu ponovno zagreši, v kolikor je odprava kršitev sploh možna. Opomin mora biti izvajalcu poslan pisno, po telefaksu ali na elektronski način.</w:t>
      </w:r>
    </w:p>
    <w:p w14:paraId="388B5B22" w14:textId="77777777" w:rsidR="00D5562F" w:rsidRPr="0090434B" w:rsidRDefault="00D5562F" w:rsidP="00DB235B">
      <w:pPr>
        <w:spacing w:line="276" w:lineRule="auto"/>
        <w:jc w:val="both"/>
        <w:rPr>
          <w:rFonts w:asciiTheme="majorHAnsi" w:hAnsiTheme="majorHAnsi"/>
          <w:color w:val="000000" w:themeColor="text1"/>
          <w:sz w:val="22"/>
          <w:szCs w:val="22"/>
        </w:rPr>
      </w:pPr>
    </w:p>
    <w:p w14:paraId="5533F7D3"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Odstop od pogodbe učinkuje z dnem, ko druga pogodbena stranka prejme odstop od pogodbe.</w:t>
      </w:r>
    </w:p>
    <w:p w14:paraId="45B736A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0B7F504"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Naročnik lahko od pogodbe odstopi brez odpovednega roka v primeru začetka enega od postopkov insolventnosti po ZFPPIPP zoper izvajalca.</w:t>
      </w:r>
    </w:p>
    <w:p w14:paraId="4C3F603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65AD594"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5C06010"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Odstop izvajalca od pogodbe</w:t>
      </w:r>
    </w:p>
    <w:p w14:paraId="503222B9"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sme odstopiti od pogodbe zlasti:</w:t>
      </w:r>
    </w:p>
    <w:p w14:paraId="2E6AF60A"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naročnik zamuja z uvedbo v delo več kot 60 dni od sklenitve pogodbe;</w:t>
      </w:r>
    </w:p>
    <w:p w14:paraId="586DA783"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naročnik tudi po naknadno postavljenem roku ne posreduje navodil v zvezi z njegovimi vprašanji, ki so bistvena za izvedbo pogodbenih del;</w:t>
      </w:r>
    </w:p>
    <w:p w14:paraId="01C02A2E"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naročnik ne zagotovi odprave napak v projektni dokumentaciji;</w:t>
      </w:r>
    </w:p>
    <w:p w14:paraId="441ED52B"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izvajalec pride v situacijo, zaradi katere iz objektivnih razlogov z deli ne more nadaljevati;</w:t>
      </w:r>
    </w:p>
    <w:p w14:paraId="6DE49DC6"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če naročnik več kot 60 dni neupravičeno zamuja s plačilom katerekoli situacije.</w:t>
      </w:r>
    </w:p>
    <w:p w14:paraId="7685ACE3" w14:textId="77777777" w:rsidR="00D5562F" w:rsidRPr="0090434B" w:rsidRDefault="00D5562F" w:rsidP="00DB235B">
      <w:pPr>
        <w:pStyle w:val="Odstavekseznama"/>
        <w:spacing w:line="276" w:lineRule="auto"/>
        <w:ind w:left="709"/>
        <w:jc w:val="both"/>
        <w:rPr>
          <w:rFonts w:asciiTheme="majorHAnsi" w:hAnsiTheme="majorHAnsi"/>
          <w:color w:val="000000" w:themeColor="text1"/>
          <w:sz w:val="22"/>
          <w:szCs w:val="22"/>
        </w:rPr>
      </w:pPr>
    </w:p>
    <w:p w14:paraId="01467954"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07A93E8C"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Dolžnosti pogodbenih strank po odstopu od pogodbe</w:t>
      </w:r>
    </w:p>
    <w:p w14:paraId="02D128B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Ne glede na to, katera od pogodbenih strank odstopa od pogodbe, je izvajalec dolžan izvršena dela zavarovati tako, da jih zaščiti pred propadanjem, stroške teh del pa nosi tista stranka, ki je odgovorna za odstop od pogodbe.</w:t>
      </w:r>
    </w:p>
    <w:p w14:paraId="2D14187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6FB417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Pogodbeni stranki se zavezujeta takoj po odstopu od pogodbe pristopiti k primopredaji izvedenih del in izdelavi končnega obračuna.</w:t>
      </w:r>
    </w:p>
    <w:p w14:paraId="200C771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1940CC2D"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Ne glede na to, katera od pogodbenih strank odstopa od pogodbe, je naročnik izvajalcu dolžan plačati vsa dela, ki so bila izvedena v skladu s pogodbo do trenutka odstopa od pogodbe.</w:t>
      </w:r>
    </w:p>
    <w:p w14:paraId="65E59DA2" w14:textId="77777777" w:rsidR="00D5562F" w:rsidRPr="0090434B" w:rsidRDefault="00D5562F" w:rsidP="00DB235B">
      <w:pPr>
        <w:spacing w:line="276" w:lineRule="auto"/>
        <w:rPr>
          <w:rFonts w:asciiTheme="majorHAnsi" w:hAnsiTheme="majorHAnsi"/>
          <w:color w:val="000000" w:themeColor="text1"/>
          <w:sz w:val="22"/>
          <w:szCs w:val="22"/>
        </w:rPr>
      </w:pPr>
    </w:p>
    <w:p w14:paraId="34DD2E0A"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243BF579"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Protikorupcijska klavzula</w:t>
      </w:r>
    </w:p>
    <w:p w14:paraId="2B44F382"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Nična je pogodba, pri kateri kdo v imenu ali na račun druge pogodbene stranke, predstavniku ali posredniku organa ali organizacije iz javnega sektorja obljubi, ponudi ali da kakšno nedovoljeno korist za:</w:t>
      </w:r>
    </w:p>
    <w:p w14:paraId="0F3E7FD2"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pridobitev posla ali</w:t>
      </w:r>
    </w:p>
    <w:p w14:paraId="6BBA5A9A"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 sklenitev posla pod ugodnejšimi pogoji ali</w:t>
      </w:r>
    </w:p>
    <w:p w14:paraId="6732B270"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za opustitev dolžnega nadzora nad izvajanjem pogodbenih obveznosti ali</w:t>
      </w:r>
    </w:p>
    <w:p w14:paraId="1EF4737E" w14:textId="77777777" w:rsidR="00D5562F" w:rsidRPr="0090434B" w:rsidRDefault="00D5562F" w:rsidP="00DB235B">
      <w:pPr>
        <w:pStyle w:val="Odstavekseznama"/>
        <w:numPr>
          <w:ilvl w:val="0"/>
          <w:numId w:val="23"/>
        </w:numPr>
        <w:spacing w:after="200" w:line="276" w:lineRule="auto"/>
        <w:ind w:left="709" w:hanging="425"/>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lastRenderedPageBreak/>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2FF6578" w14:textId="77777777" w:rsidR="00D5562F" w:rsidRPr="0090434B" w:rsidRDefault="00D5562F" w:rsidP="00DB235B">
      <w:pPr>
        <w:pStyle w:val="Odstavekseznama"/>
        <w:spacing w:line="276" w:lineRule="auto"/>
        <w:ind w:left="709"/>
        <w:jc w:val="both"/>
        <w:rPr>
          <w:rFonts w:asciiTheme="majorHAnsi" w:hAnsiTheme="majorHAnsi"/>
          <w:color w:val="000000" w:themeColor="text1"/>
          <w:sz w:val="22"/>
          <w:szCs w:val="22"/>
        </w:rPr>
      </w:pPr>
    </w:p>
    <w:p w14:paraId="3AE46504"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67041BAC" w14:textId="50659A9D" w:rsidR="00D5562F" w:rsidRPr="0090434B" w:rsidRDefault="00520A78" w:rsidP="00DB235B">
      <w:pPr>
        <w:spacing w:line="276" w:lineRule="auto"/>
        <w:jc w:val="center"/>
        <w:rPr>
          <w:rFonts w:asciiTheme="majorHAnsi" w:hAnsiTheme="majorHAnsi"/>
          <w:b/>
          <w:color w:val="000000" w:themeColor="text1"/>
          <w:sz w:val="22"/>
          <w:szCs w:val="22"/>
        </w:rPr>
      </w:pPr>
      <w:r>
        <w:rPr>
          <w:rFonts w:asciiTheme="majorHAnsi" w:hAnsiTheme="majorHAnsi"/>
          <w:b/>
          <w:color w:val="000000" w:themeColor="text1"/>
          <w:sz w:val="22"/>
          <w:szCs w:val="22"/>
        </w:rPr>
        <w:t>Razvezni pogoj</w:t>
      </w:r>
    </w:p>
    <w:p w14:paraId="23A691CB" w14:textId="77777777" w:rsidR="00D5562F" w:rsidRPr="0090434B" w:rsidRDefault="00D5562F" w:rsidP="00DB235B">
      <w:pPr>
        <w:spacing w:line="276" w:lineRule="auto"/>
        <w:jc w:val="both"/>
        <w:rPr>
          <w:rFonts w:asciiTheme="majorHAnsi" w:hAnsiTheme="majorHAnsi"/>
          <w:sz w:val="22"/>
          <w:szCs w:val="22"/>
        </w:rPr>
      </w:pPr>
      <w:r w:rsidRPr="0090434B">
        <w:rPr>
          <w:rFonts w:asciiTheme="majorHAnsi" w:hAnsiTheme="majorHAnsi"/>
          <w:sz w:val="22"/>
          <w:szCs w:val="22"/>
        </w:rPr>
        <w:t>Ta pogodba je sklenjena pod razveznim pogojem, ki se izpolni v primeru ene od naslednjih okoliščin:</w:t>
      </w:r>
    </w:p>
    <w:p w14:paraId="4833D956" w14:textId="77777777" w:rsidR="00D5562F" w:rsidRPr="0090434B" w:rsidRDefault="00D5562F" w:rsidP="00DB235B">
      <w:pPr>
        <w:spacing w:line="276" w:lineRule="auto"/>
        <w:jc w:val="both"/>
        <w:rPr>
          <w:rFonts w:asciiTheme="majorHAnsi" w:hAnsiTheme="majorHAnsi"/>
          <w:sz w:val="22"/>
          <w:szCs w:val="22"/>
        </w:rPr>
      </w:pPr>
      <w:r w:rsidRPr="0090434B">
        <w:rPr>
          <w:rFonts w:asciiTheme="majorHAnsi" w:hAnsiTheme="majorHAnsi"/>
          <w:sz w:val="22"/>
          <w:szCs w:val="22"/>
        </w:rPr>
        <w:t>-</w:t>
      </w:r>
      <w:r w:rsidRPr="0090434B">
        <w:rPr>
          <w:rFonts w:asciiTheme="majorHAnsi" w:hAnsiTheme="majorHAnsi"/>
          <w:sz w:val="22"/>
          <w:szCs w:val="22"/>
        </w:rPr>
        <w:tab/>
        <w:t xml:space="preserve">če bo naročnik seznanjen, da je sodišče s pravnomočno odločitvijo ugotovilo kršitev obveznosti delovne, </w:t>
      </w:r>
      <w:proofErr w:type="spellStart"/>
      <w:r w:rsidRPr="0090434B">
        <w:rPr>
          <w:rFonts w:asciiTheme="majorHAnsi" w:hAnsiTheme="majorHAnsi"/>
          <w:sz w:val="22"/>
          <w:szCs w:val="22"/>
        </w:rPr>
        <w:t>okoljske</w:t>
      </w:r>
      <w:proofErr w:type="spellEnd"/>
      <w:r w:rsidRPr="0090434B">
        <w:rPr>
          <w:rFonts w:asciiTheme="majorHAnsi" w:hAnsiTheme="majorHAnsi"/>
          <w:sz w:val="22"/>
          <w:szCs w:val="22"/>
        </w:rPr>
        <w:t xml:space="preserve"> ali socialne zakonodaje s strani izvajalca ali podizvajalca ali</w:t>
      </w:r>
    </w:p>
    <w:p w14:paraId="082581C0" w14:textId="77777777" w:rsidR="00D5562F" w:rsidRPr="0090434B" w:rsidRDefault="00D5562F" w:rsidP="00DB235B">
      <w:pPr>
        <w:spacing w:line="276" w:lineRule="auto"/>
        <w:jc w:val="both"/>
        <w:rPr>
          <w:rFonts w:asciiTheme="majorHAnsi" w:hAnsiTheme="majorHAnsi"/>
          <w:sz w:val="22"/>
          <w:szCs w:val="22"/>
        </w:rPr>
      </w:pPr>
      <w:r w:rsidRPr="0090434B">
        <w:rPr>
          <w:rFonts w:asciiTheme="majorHAnsi" w:hAnsiTheme="majorHAnsi"/>
          <w:sz w:val="22"/>
          <w:szCs w:val="22"/>
        </w:rPr>
        <w:t>-</w:t>
      </w:r>
      <w:r w:rsidRPr="0090434B">
        <w:rPr>
          <w:rFonts w:asciiTheme="majorHAnsi" w:hAnsiTheme="majorHAnsi"/>
          <w:sz w:val="22"/>
          <w:szCs w:val="22"/>
        </w:rPr>
        <w:tab/>
        <w:t>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21EF5D7F" w14:textId="77777777" w:rsidR="00D5562F" w:rsidRPr="0090434B" w:rsidRDefault="00D5562F" w:rsidP="00DB235B">
      <w:pPr>
        <w:spacing w:line="276" w:lineRule="auto"/>
        <w:ind w:left="720"/>
        <w:jc w:val="both"/>
        <w:rPr>
          <w:rFonts w:asciiTheme="majorHAnsi" w:hAnsiTheme="majorHAnsi"/>
          <w:sz w:val="22"/>
          <w:szCs w:val="22"/>
        </w:rPr>
      </w:pPr>
    </w:p>
    <w:p w14:paraId="76E29432" w14:textId="77777777" w:rsidR="00D5562F" w:rsidRPr="0090434B" w:rsidRDefault="00D5562F" w:rsidP="00DB235B">
      <w:pPr>
        <w:spacing w:line="276" w:lineRule="auto"/>
        <w:jc w:val="both"/>
        <w:rPr>
          <w:rFonts w:asciiTheme="majorHAnsi" w:hAnsiTheme="majorHAnsi"/>
          <w:sz w:val="22"/>
          <w:szCs w:val="22"/>
        </w:rPr>
      </w:pPr>
      <w:r w:rsidRPr="0090434B">
        <w:rPr>
          <w:rFonts w:asciiTheme="majorHAnsi" w:hAnsiTheme="majorHAnsi"/>
          <w:sz w:val="22"/>
          <w:szCs w:val="22"/>
        </w:rPr>
        <w:t xml:space="preserve">V primeru izpolnitve okoliščine in pogojev iz prejšnjega odstavka se šteje, da je pogodba razvezana z dnem sklenitve nove pogodbe o izvedbi javnega naročila za predmetno naročilo. O datumu sklenitve nove pogodbe bo naročnik obvestil izvajalca. </w:t>
      </w:r>
    </w:p>
    <w:p w14:paraId="6D5C31CE" w14:textId="77777777" w:rsidR="00D5562F" w:rsidRPr="0090434B" w:rsidRDefault="00D5562F" w:rsidP="00DB235B">
      <w:pPr>
        <w:spacing w:line="276" w:lineRule="auto"/>
        <w:rPr>
          <w:rFonts w:asciiTheme="majorHAnsi" w:hAnsiTheme="majorHAnsi"/>
          <w:sz w:val="22"/>
          <w:szCs w:val="22"/>
        </w:rPr>
      </w:pPr>
      <w:r w:rsidRPr="0090434B">
        <w:rPr>
          <w:rFonts w:asciiTheme="majorHAnsi" w:hAnsiTheme="majorHAnsi"/>
          <w:sz w:val="22"/>
          <w:szCs w:val="22"/>
        </w:rPr>
        <w:t>Če naročnik v roku 30 dni od seznanitve s kršitvijo ne začne novega postopka javnega naročila, se šteje, da je pogodba razvezana trideseti dan od seznanitve s kršitvijo</w:t>
      </w:r>
    </w:p>
    <w:p w14:paraId="04EF9E8E" w14:textId="77777777" w:rsidR="00D5562F" w:rsidRPr="0090434B" w:rsidRDefault="00D5562F" w:rsidP="00DB235B">
      <w:pPr>
        <w:spacing w:line="276" w:lineRule="auto"/>
        <w:jc w:val="both"/>
        <w:rPr>
          <w:rFonts w:asciiTheme="majorHAnsi" w:hAnsiTheme="majorHAnsi"/>
          <w:color w:val="000000" w:themeColor="text1"/>
          <w:sz w:val="22"/>
          <w:szCs w:val="22"/>
        </w:rPr>
      </w:pPr>
    </w:p>
    <w:p w14:paraId="77A264A8" w14:textId="77777777" w:rsidR="00D5562F" w:rsidRPr="0090434B" w:rsidRDefault="00D5562F" w:rsidP="00DB235B">
      <w:pPr>
        <w:pStyle w:val="Odstavekseznama"/>
        <w:numPr>
          <w:ilvl w:val="0"/>
          <w:numId w:val="22"/>
        </w:numPr>
        <w:spacing w:line="276" w:lineRule="auto"/>
        <w:jc w:val="center"/>
        <w:rPr>
          <w:rFonts w:asciiTheme="majorHAnsi" w:hAnsiTheme="majorHAnsi"/>
          <w:b/>
          <w:sz w:val="22"/>
          <w:szCs w:val="22"/>
        </w:rPr>
      </w:pPr>
      <w:r w:rsidRPr="0090434B">
        <w:rPr>
          <w:rFonts w:asciiTheme="majorHAnsi" w:hAnsiTheme="majorHAnsi"/>
          <w:b/>
          <w:sz w:val="22"/>
          <w:szCs w:val="22"/>
        </w:rPr>
        <w:t xml:space="preserve">člen </w:t>
      </w:r>
    </w:p>
    <w:p w14:paraId="2BFC6E47" w14:textId="77777777" w:rsidR="00D5562F" w:rsidRPr="0090434B" w:rsidRDefault="00D5562F" w:rsidP="00DB235B">
      <w:pPr>
        <w:pStyle w:val="Odstavekseznama"/>
        <w:spacing w:line="276" w:lineRule="auto"/>
        <w:ind w:left="360"/>
        <w:jc w:val="center"/>
        <w:rPr>
          <w:rFonts w:asciiTheme="majorHAnsi" w:hAnsiTheme="majorHAnsi"/>
          <w:b/>
          <w:sz w:val="22"/>
          <w:szCs w:val="22"/>
        </w:rPr>
      </w:pPr>
      <w:r w:rsidRPr="0090434B">
        <w:rPr>
          <w:rFonts w:asciiTheme="majorHAnsi" w:hAnsiTheme="majorHAnsi"/>
          <w:b/>
          <w:sz w:val="22"/>
          <w:szCs w:val="22"/>
        </w:rPr>
        <w:t>Revizijska sled</w:t>
      </w:r>
    </w:p>
    <w:p w14:paraId="0E1F6D57" w14:textId="77777777" w:rsidR="00D5562F" w:rsidRPr="0090434B" w:rsidRDefault="00D5562F" w:rsidP="00DB235B">
      <w:pPr>
        <w:spacing w:line="276" w:lineRule="auto"/>
        <w:jc w:val="both"/>
        <w:rPr>
          <w:rFonts w:asciiTheme="majorHAnsi" w:hAnsiTheme="majorHAnsi"/>
          <w:sz w:val="22"/>
          <w:szCs w:val="22"/>
        </w:rPr>
      </w:pPr>
      <w:r w:rsidRPr="0090434B">
        <w:rPr>
          <w:rFonts w:asciiTheme="majorHAnsi" w:hAnsiTheme="majorHAnsi" w:cs="Arial"/>
          <w:color w:val="000000"/>
          <w:sz w:val="22"/>
          <w:szCs w:val="22"/>
        </w:rPr>
        <w:t>Vsa dokumentacija, povezana z izvedbo projekta, mora biti hranjena na način, da zagotavlja revizijsko sled izvedbe projekta.</w:t>
      </w:r>
    </w:p>
    <w:p w14:paraId="66B26A62" w14:textId="77777777" w:rsidR="00D5562F" w:rsidRPr="0090434B" w:rsidRDefault="00D5562F" w:rsidP="00DB235B">
      <w:pPr>
        <w:spacing w:before="225" w:after="225" w:line="276" w:lineRule="auto"/>
        <w:jc w:val="both"/>
        <w:rPr>
          <w:rFonts w:asciiTheme="majorHAnsi" w:hAnsiTheme="majorHAnsi"/>
          <w:sz w:val="22"/>
          <w:szCs w:val="22"/>
        </w:rPr>
      </w:pPr>
      <w:r w:rsidRPr="0090434B">
        <w:rPr>
          <w:rFonts w:asciiTheme="majorHAnsi" w:hAnsiTheme="majorHAnsi" w:cs="Arial"/>
          <w:color w:val="000000"/>
          <w:sz w:val="22"/>
          <w:szCs w:val="22"/>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65A83240" w14:textId="77777777" w:rsidR="00D5562F" w:rsidRPr="0090434B" w:rsidRDefault="00D5562F" w:rsidP="00DB235B">
      <w:pPr>
        <w:spacing w:before="225" w:after="225" w:line="276" w:lineRule="auto"/>
        <w:jc w:val="both"/>
        <w:rPr>
          <w:rFonts w:asciiTheme="majorHAnsi" w:hAnsiTheme="majorHAnsi"/>
          <w:sz w:val="22"/>
          <w:szCs w:val="22"/>
        </w:rPr>
      </w:pPr>
      <w:r w:rsidRPr="0090434B">
        <w:rPr>
          <w:rFonts w:asciiTheme="majorHAnsi" w:hAnsiTheme="majorHAnsi" w:cs="Arial"/>
          <w:color w:val="000000"/>
          <w:sz w:val="22"/>
          <w:szCs w:val="22"/>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009CBCBC" w14:textId="77777777" w:rsidR="00D5562F" w:rsidRPr="0090434B" w:rsidRDefault="00D5562F" w:rsidP="00DB235B">
      <w:pPr>
        <w:spacing w:before="225" w:after="225" w:line="276" w:lineRule="auto"/>
        <w:jc w:val="both"/>
        <w:rPr>
          <w:rFonts w:asciiTheme="majorHAnsi" w:hAnsiTheme="majorHAnsi"/>
          <w:sz w:val="22"/>
          <w:szCs w:val="22"/>
        </w:rPr>
      </w:pPr>
      <w:r w:rsidRPr="0090434B">
        <w:rPr>
          <w:rFonts w:asciiTheme="majorHAnsi" w:hAnsiTheme="majorHAnsi" w:cs="Arial"/>
          <w:color w:val="000000"/>
          <w:sz w:val="22"/>
          <w:szCs w:val="22"/>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180138F6" w14:textId="77777777" w:rsidR="00D5562F" w:rsidRPr="0090434B" w:rsidRDefault="00D5562F" w:rsidP="00DB235B">
      <w:pPr>
        <w:spacing w:line="276" w:lineRule="auto"/>
        <w:rPr>
          <w:rFonts w:asciiTheme="majorHAnsi" w:hAnsiTheme="majorHAnsi"/>
          <w:sz w:val="22"/>
          <w:szCs w:val="22"/>
        </w:rPr>
      </w:pPr>
      <w:r w:rsidRPr="0090434B">
        <w:rPr>
          <w:rFonts w:asciiTheme="majorHAnsi" w:hAnsiTheme="majorHAnsi" w:cs="Arial"/>
          <w:color w:val="000000"/>
          <w:sz w:val="22"/>
          <w:szCs w:val="22"/>
        </w:rPr>
        <w:lastRenderedPageBreak/>
        <w:t>Informacije, ki jih revizijska sled vključuje, morajo biti takšne, da dokazujejo nespornost shranjene informacije. Njihov nastanek in hramba morata zagotavljati njihovo nespornost in uporabnost v vsem času hranjenja informacij.</w:t>
      </w:r>
    </w:p>
    <w:p w14:paraId="01F305D8" w14:textId="77777777" w:rsidR="00D5562F" w:rsidRPr="0090434B" w:rsidRDefault="00D5562F" w:rsidP="00DB235B">
      <w:pPr>
        <w:spacing w:line="276" w:lineRule="auto"/>
        <w:rPr>
          <w:rFonts w:asciiTheme="majorHAnsi" w:hAnsiTheme="majorHAnsi"/>
          <w:color w:val="000000" w:themeColor="text1"/>
          <w:sz w:val="22"/>
          <w:szCs w:val="22"/>
        </w:rPr>
      </w:pPr>
    </w:p>
    <w:p w14:paraId="6333F197"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POSLOVNA SKRIVNOST</w:t>
      </w:r>
    </w:p>
    <w:p w14:paraId="4B725B79"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7D2C0253"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Varovanje poslovne skrivnosti</w:t>
      </w:r>
    </w:p>
    <w:p w14:paraId="1C623466"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Izvajalec in naročnik se zavezujeta, da bosta vse podatke, ki izhajajo iz pogodbene dokumentacije, in druge podatke, ki izvirajo iz pogodbenega razmerja, ohranjala kot poslovno skrivnost ves čas trajanja pogodbe oziroma dlje, če je glede narave dokumentov to smiselno.</w:t>
      </w:r>
    </w:p>
    <w:p w14:paraId="7E80E579"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1F04A8B"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Pogodbeni stranki lahko s pisnim dogovorom določita izjeme od te določbe.</w:t>
      </w:r>
    </w:p>
    <w:p w14:paraId="6A688C70" w14:textId="77777777" w:rsidR="00D5562F" w:rsidRPr="0090434B" w:rsidRDefault="00D5562F" w:rsidP="00DB235B">
      <w:pPr>
        <w:spacing w:line="276" w:lineRule="auto"/>
        <w:rPr>
          <w:rFonts w:asciiTheme="majorHAnsi" w:hAnsiTheme="majorHAnsi"/>
          <w:color w:val="000000" w:themeColor="text1"/>
          <w:sz w:val="22"/>
          <w:szCs w:val="22"/>
        </w:rPr>
      </w:pPr>
    </w:p>
    <w:p w14:paraId="47E08BA4" w14:textId="77777777" w:rsidR="00D5562F" w:rsidRPr="0090434B" w:rsidRDefault="00D5562F" w:rsidP="00DB235B">
      <w:pPr>
        <w:spacing w:line="276" w:lineRule="auto"/>
        <w:rPr>
          <w:rFonts w:asciiTheme="majorHAnsi" w:hAnsiTheme="majorHAnsi"/>
          <w:color w:val="000000" w:themeColor="text1"/>
          <w:sz w:val="22"/>
          <w:szCs w:val="22"/>
        </w:rPr>
      </w:pPr>
    </w:p>
    <w:p w14:paraId="0C59DC16" w14:textId="77777777" w:rsidR="00D5562F" w:rsidRPr="0090434B" w:rsidRDefault="00D5562F" w:rsidP="00DB235B">
      <w:pPr>
        <w:pStyle w:val="Odstavekseznama"/>
        <w:numPr>
          <w:ilvl w:val="0"/>
          <w:numId w:val="21"/>
        </w:numPr>
        <w:spacing w:line="276" w:lineRule="auto"/>
        <w:rPr>
          <w:rFonts w:asciiTheme="majorHAnsi" w:hAnsiTheme="majorHAnsi"/>
          <w:b/>
          <w:color w:val="000000" w:themeColor="text1"/>
          <w:sz w:val="22"/>
          <w:szCs w:val="22"/>
        </w:rPr>
      </w:pPr>
      <w:r w:rsidRPr="0090434B">
        <w:rPr>
          <w:rFonts w:asciiTheme="majorHAnsi" w:hAnsiTheme="majorHAnsi"/>
          <w:b/>
          <w:color w:val="000000" w:themeColor="text1"/>
          <w:sz w:val="22"/>
          <w:szCs w:val="22"/>
        </w:rPr>
        <w:t>KONČNE DOLOČBE</w:t>
      </w:r>
    </w:p>
    <w:p w14:paraId="7ED8FFB8"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65D7258F"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Prioriteta dokumentov</w:t>
      </w:r>
    </w:p>
    <w:p w14:paraId="09C8D890" w14:textId="77777777" w:rsidR="00D5562F" w:rsidRPr="0090434B" w:rsidRDefault="00D5562F" w:rsidP="00DB235B">
      <w:pPr>
        <w:spacing w:line="276" w:lineRule="auto"/>
        <w:jc w:val="both"/>
        <w:rPr>
          <w:rFonts w:asciiTheme="majorHAnsi" w:hAnsiTheme="majorHAnsi"/>
          <w:b/>
          <w:color w:val="000000" w:themeColor="text1"/>
          <w:sz w:val="22"/>
          <w:szCs w:val="22"/>
        </w:rPr>
      </w:pPr>
    </w:p>
    <w:p w14:paraId="7928B838" w14:textId="0665A7F6"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Pogodbo je potrebno razlagati po jezikovni razlagi. V primeru, če pogodbena določila posameznih vprašanj ne urejajo, se uporabljajo določila razpisne dokumentacije, če tudi ta posameznega vpr</w:t>
      </w:r>
      <w:r w:rsidR="00CF7F20">
        <w:rPr>
          <w:rFonts w:asciiTheme="majorHAnsi" w:hAnsiTheme="majorHAnsi"/>
          <w:color w:val="000000" w:themeColor="text1"/>
          <w:sz w:val="22"/>
          <w:szCs w:val="22"/>
        </w:rPr>
        <w:t>a</w:t>
      </w:r>
      <w:r w:rsidRPr="0090434B">
        <w:rPr>
          <w:rFonts w:asciiTheme="majorHAnsi" w:hAnsiTheme="majorHAnsi"/>
          <w:color w:val="000000" w:themeColor="text1"/>
          <w:sz w:val="22"/>
          <w:szCs w:val="22"/>
        </w:rPr>
        <w:t>šanja ne ureja se uporabijo določila Obligacijskega zakonika in Posebne gradbene uzance december 2020 in zakon, ki ureja gradnjo objektov ter druge veljavne zakonodaje.</w:t>
      </w:r>
    </w:p>
    <w:p w14:paraId="2A30271E" w14:textId="0461E1E6" w:rsidR="00D5562F" w:rsidRDefault="00D5562F" w:rsidP="00DB235B">
      <w:pPr>
        <w:spacing w:line="276" w:lineRule="auto"/>
        <w:jc w:val="both"/>
        <w:rPr>
          <w:rFonts w:asciiTheme="majorHAnsi" w:hAnsiTheme="majorHAnsi"/>
          <w:color w:val="000000" w:themeColor="text1"/>
          <w:sz w:val="22"/>
          <w:szCs w:val="22"/>
        </w:rPr>
      </w:pPr>
    </w:p>
    <w:p w14:paraId="3A23E6D5" w14:textId="77777777" w:rsidR="00C63E6A" w:rsidRPr="0090434B" w:rsidRDefault="00C63E6A" w:rsidP="00DB235B">
      <w:pPr>
        <w:spacing w:line="276" w:lineRule="auto"/>
        <w:jc w:val="both"/>
        <w:rPr>
          <w:rFonts w:asciiTheme="majorHAnsi" w:hAnsiTheme="majorHAnsi"/>
          <w:color w:val="000000" w:themeColor="text1"/>
          <w:sz w:val="22"/>
          <w:szCs w:val="22"/>
        </w:rPr>
      </w:pPr>
    </w:p>
    <w:p w14:paraId="0ED49A3D"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0D2DC5AB"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Datum sklenitve pogodbe</w:t>
      </w:r>
    </w:p>
    <w:p w14:paraId="3004EABE"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Pogodba je sklenjena z dnem podpisa zadnje od pogodbenih strank in velja za čas veljavnosti, kot je opredeljeno v pogodbi.</w:t>
      </w:r>
    </w:p>
    <w:p w14:paraId="47AE48A6"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425E90B" w14:textId="70ECCE15"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 xml:space="preserve">Pogodba je sklenjena pod </w:t>
      </w:r>
      <w:proofErr w:type="spellStart"/>
      <w:r w:rsidRPr="0090434B">
        <w:rPr>
          <w:rFonts w:asciiTheme="majorHAnsi" w:hAnsiTheme="majorHAnsi"/>
          <w:color w:val="000000" w:themeColor="text1"/>
          <w:sz w:val="22"/>
          <w:szCs w:val="22"/>
        </w:rPr>
        <w:t>odložnim</w:t>
      </w:r>
      <w:proofErr w:type="spellEnd"/>
      <w:r w:rsidRPr="0090434B">
        <w:rPr>
          <w:rFonts w:asciiTheme="majorHAnsi" w:hAnsiTheme="majorHAnsi"/>
          <w:color w:val="000000" w:themeColor="text1"/>
          <w:sz w:val="22"/>
          <w:szCs w:val="22"/>
        </w:rPr>
        <w:t xml:space="preserve"> pogojem pridobitve garancije za dobro izvedbo pogodbenih obveznosti in predložitve zavarovalnih polic</w:t>
      </w:r>
      <w:r w:rsidR="00A357BA" w:rsidRPr="0090434B">
        <w:rPr>
          <w:rFonts w:asciiTheme="majorHAnsi" w:hAnsiTheme="majorHAnsi"/>
          <w:color w:val="000000" w:themeColor="text1"/>
          <w:sz w:val="22"/>
          <w:szCs w:val="22"/>
        </w:rPr>
        <w:t>.</w:t>
      </w:r>
    </w:p>
    <w:p w14:paraId="3D69EB3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23717ADE"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38360FA"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Spremembe pogodbe</w:t>
      </w:r>
    </w:p>
    <w:p w14:paraId="722C37DA"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Pogodba se lahko spremeni ali dopolni s pisnim aneksom, ki ga sprejmeta in podpišeta obe pogodbeni stranki, razen če ni v tej pogodbi določeno drugače. Če katerakoli od določb te pogodbe je ali postane neveljavna, to ne vpliva na ostale določbe. Neveljavna določba se nadomesti z veljavno, ki mora čim bolj ustrezati namenu, ki ga je želela doseči neveljavna določba.</w:t>
      </w:r>
    </w:p>
    <w:p w14:paraId="256788A7" w14:textId="77777777" w:rsidR="00D5562F" w:rsidRPr="0090434B" w:rsidRDefault="00D5562F" w:rsidP="00DB235B">
      <w:pPr>
        <w:spacing w:line="276" w:lineRule="auto"/>
        <w:jc w:val="both"/>
        <w:rPr>
          <w:rFonts w:asciiTheme="majorHAnsi" w:hAnsiTheme="majorHAnsi"/>
          <w:color w:val="000000" w:themeColor="text1"/>
          <w:sz w:val="22"/>
          <w:szCs w:val="22"/>
        </w:rPr>
      </w:pPr>
    </w:p>
    <w:p w14:paraId="0FF23C39"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člen</w:t>
      </w:r>
    </w:p>
    <w:p w14:paraId="5AFD0A1B"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Reševanje sporov</w:t>
      </w:r>
    </w:p>
    <w:p w14:paraId="38799EE0"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Pogodbeni stranki se dogovorita, da bosta poskušali vse spore iz te pogodbe rešiti sporazumno. V kolikor sporazum med strankama ne bi bil mogoč, se dogovorita, da bo o sporih iz pogodbe odločalo stvarno pristojno sodišče po sedežu naročnika, po slovenskem pravu.</w:t>
      </w:r>
    </w:p>
    <w:p w14:paraId="2CD0D4E3" w14:textId="77777777" w:rsidR="00D5562F" w:rsidRPr="0090434B" w:rsidRDefault="00D5562F" w:rsidP="00DB235B">
      <w:pPr>
        <w:spacing w:line="276" w:lineRule="auto"/>
        <w:jc w:val="both"/>
        <w:rPr>
          <w:rFonts w:asciiTheme="majorHAnsi" w:hAnsiTheme="majorHAnsi"/>
          <w:color w:val="000000" w:themeColor="text1"/>
          <w:sz w:val="22"/>
          <w:szCs w:val="22"/>
        </w:rPr>
      </w:pPr>
    </w:p>
    <w:p w14:paraId="6283D650" w14:textId="77777777" w:rsidR="00D5562F" w:rsidRPr="0090434B" w:rsidRDefault="00D5562F" w:rsidP="00DB235B">
      <w:pPr>
        <w:pStyle w:val="Odstavekseznama"/>
        <w:numPr>
          <w:ilvl w:val="0"/>
          <w:numId w:val="22"/>
        </w:num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lastRenderedPageBreak/>
        <w:t>člen</w:t>
      </w:r>
    </w:p>
    <w:p w14:paraId="76C1B0B2" w14:textId="77777777" w:rsidR="00D5562F" w:rsidRPr="0090434B" w:rsidRDefault="00D5562F" w:rsidP="00DB235B">
      <w:pPr>
        <w:spacing w:line="276" w:lineRule="auto"/>
        <w:jc w:val="center"/>
        <w:rPr>
          <w:rFonts w:asciiTheme="majorHAnsi" w:hAnsiTheme="majorHAnsi"/>
          <w:b/>
          <w:color w:val="000000" w:themeColor="text1"/>
          <w:sz w:val="22"/>
          <w:szCs w:val="22"/>
        </w:rPr>
      </w:pPr>
      <w:r w:rsidRPr="0090434B">
        <w:rPr>
          <w:rFonts w:asciiTheme="majorHAnsi" w:hAnsiTheme="majorHAnsi"/>
          <w:b/>
          <w:color w:val="000000" w:themeColor="text1"/>
          <w:sz w:val="22"/>
          <w:szCs w:val="22"/>
        </w:rPr>
        <w:t>Število izvodov pogodbe</w:t>
      </w:r>
    </w:p>
    <w:p w14:paraId="7FA4A39B" w14:textId="4FECE0B5"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Pogodba je sestavljena v</w:t>
      </w:r>
      <w:r w:rsidR="008440E9">
        <w:rPr>
          <w:rFonts w:asciiTheme="majorHAnsi" w:hAnsiTheme="majorHAnsi"/>
          <w:color w:val="000000" w:themeColor="text1"/>
          <w:sz w:val="22"/>
          <w:szCs w:val="22"/>
        </w:rPr>
        <w:t xml:space="preserve"> </w:t>
      </w:r>
      <w:r w:rsidR="00520A78">
        <w:rPr>
          <w:rFonts w:asciiTheme="majorHAnsi" w:hAnsiTheme="majorHAnsi"/>
          <w:color w:val="000000" w:themeColor="text1"/>
          <w:sz w:val="22"/>
          <w:szCs w:val="22"/>
        </w:rPr>
        <w:t xml:space="preserve">štirih (4) </w:t>
      </w:r>
      <w:r w:rsidRPr="0090434B">
        <w:rPr>
          <w:rFonts w:asciiTheme="majorHAnsi" w:hAnsiTheme="majorHAnsi"/>
          <w:color w:val="000000" w:themeColor="text1"/>
          <w:sz w:val="22"/>
          <w:szCs w:val="22"/>
        </w:rPr>
        <w:t xml:space="preserve"> izvodih, od katerih prejme </w:t>
      </w:r>
      <w:r w:rsidR="00520A78">
        <w:rPr>
          <w:rFonts w:asciiTheme="majorHAnsi" w:hAnsiTheme="majorHAnsi"/>
          <w:color w:val="000000" w:themeColor="text1"/>
          <w:sz w:val="22"/>
          <w:szCs w:val="22"/>
        </w:rPr>
        <w:t>vsak podpisnik</w:t>
      </w:r>
      <w:r w:rsidR="008440E9">
        <w:rPr>
          <w:rFonts w:asciiTheme="majorHAnsi" w:hAnsiTheme="majorHAnsi"/>
          <w:color w:val="000000" w:themeColor="text1"/>
          <w:sz w:val="22"/>
          <w:szCs w:val="22"/>
        </w:rPr>
        <w:t xml:space="preserve"> </w:t>
      </w:r>
      <w:r w:rsidR="00702BD7" w:rsidRPr="0090434B">
        <w:rPr>
          <w:rFonts w:asciiTheme="majorHAnsi" w:hAnsiTheme="majorHAnsi"/>
          <w:color w:val="000000" w:themeColor="text1"/>
          <w:sz w:val="22"/>
          <w:szCs w:val="22"/>
        </w:rPr>
        <w:t xml:space="preserve">po </w:t>
      </w:r>
      <w:r w:rsidR="00520A78">
        <w:rPr>
          <w:rFonts w:asciiTheme="majorHAnsi" w:hAnsiTheme="majorHAnsi"/>
          <w:color w:val="000000" w:themeColor="text1"/>
          <w:sz w:val="22"/>
          <w:szCs w:val="22"/>
        </w:rPr>
        <w:t xml:space="preserve">dva </w:t>
      </w:r>
      <w:r w:rsidRPr="0090434B">
        <w:rPr>
          <w:rFonts w:asciiTheme="majorHAnsi" w:hAnsiTheme="majorHAnsi"/>
          <w:color w:val="000000" w:themeColor="text1"/>
          <w:sz w:val="22"/>
          <w:szCs w:val="22"/>
        </w:rPr>
        <w:t>(</w:t>
      </w:r>
      <w:r w:rsidR="00520A78">
        <w:rPr>
          <w:rFonts w:asciiTheme="majorHAnsi" w:hAnsiTheme="majorHAnsi"/>
          <w:color w:val="000000" w:themeColor="text1"/>
          <w:sz w:val="22"/>
          <w:szCs w:val="22"/>
        </w:rPr>
        <w:t>2</w:t>
      </w:r>
      <w:r w:rsidRPr="0090434B">
        <w:rPr>
          <w:rFonts w:asciiTheme="majorHAnsi" w:hAnsiTheme="majorHAnsi"/>
          <w:color w:val="000000" w:themeColor="text1"/>
          <w:sz w:val="22"/>
          <w:szCs w:val="22"/>
        </w:rPr>
        <w:t>) izvod</w:t>
      </w:r>
      <w:r w:rsidR="00520A78">
        <w:rPr>
          <w:rFonts w:asciiTheme="majorHAnsi" w:hAnsiTheme="majorHAnsi"/>
          <w:color w:val="000000" w:themeColor="text1"/>
          <w:sz w:val="22"/>
          <w:szCs w:val="22"/>
        </w:rPr>
        <w:t>a.</w:t>
      </w:r>
      <w:r w:rsidRPr="0090434B">
        <w:rPr>
          <w:rFonts w:asciiTheme="majorHAnsi" w:hAnsiTheme="majorHAnsi"/>
          <w:color w:val="000000" w:themeColor="text1"/>
          <w:sz w:val="22"/>
          <w:szCs w:val="22"/>
        </w:rPr>
        <w:t xml:space="preserve"> </w:t>
      </w:r>
    </w:p>
    <w:p w14:paraId="6A2576C1"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A49B749" w14:textId="77777777" w:rsidR="00D5562F" w:rsidRPr="0090434B" w:rsidRDefault="00D5562F" w:rsidP="00DB235B">
      <w:pPr>
        <w:spacing w:line="276" w:lineRule="auto"/>
        <w:rPr>
          <w:rFonts w:asciiTheme="majorHAnsi" w:hAnsiTheme="majorHAnsi"/>
          <w:sz w:val="22"/>
          <w:szCs w:val="22"/>
        </w:rPr>
      </w:pPr>
    </w:p>
    <w:p w14:paraId="390937F2" w14:textId="77777777" w:rsidR="00D5562F" w:rsidRPr="0090434B" w:rsidRDefault="00D5562F" w:rsidP="00DB235B">
      <w:pPr>
        <w:spacing w:line="276" w:lineRule="auto"/>
        <w:jc w:val="both"/>
        <w:rPr>
          <w:rFonts w:asciiTheme="majorHAnsi" w:hAnsiTheme="majorHAnsi"/>
          <w:color w:val="000000" w:themeColor="text1"/>
          <w:sz w:val="22"/>
          <w:szCs w:val="22"/>
        </w:rPr>
      </w:pPr>
    </w:p>
    <w:p w14:paraId="31B4233F" w14:textId="546662B9"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Naročnik:</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Izvajalec</w:t>
      </w:r>
    </w:p>
    <w:p w14:paraId="66B8E3AD" w14:textId="7A9EAA46" w:rsidR="00D5562F" w:rsidRPr="0090434B" w:rsidRDefault="00DB235B" w:rsidP="00DB235B">
      <w:pPr>
        <w:spacing w:line="276" w:lineRule="auto"/>
        <w:rPr>
          <w:rFonts w:asciiTheme="majorHAnsi" w:hAnsiTheme="majorHAnsi"/>
          <w:color w:val="000000" w:themeColor="text1"/>
          <w:sz w:val="22"/>
          <w:szCs w:val="22"/>
        </w:rPr>
      </w:pPr>
      <w:r>
        <w:rPr>
          <w:rFonts w:asciiTheme="majorHAnsi" w:hAnsiTheme="majorHAnsi"/>
          <w:color w:val="000000" w:themeColor="text1"/>
          <w:sz w:val="22"/>
          <w:szCs w:val="22"/>
        </w:rPr>
        <w:t xml:space="preserve">OBČINA LENART </w:t>
      </w:r>
      <w:r>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t>............................................</w:t>
      </w:r>
    </w:p>
    <w:p w14:paraId="5E03621A"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p>
    <w:p w14:paraId="42D75BC2"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Kraj in datum:</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Kraj in datum:</w:t>
      </w:r>
    </w:p>
    <w:p w14:paraId="5AE7F2EC"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w:t>
      </w:r>
    </w:p>
    <w:p w14:paraId="0F5F3296" w14:textId="77777777" w:rsidR="00D5562F" w:rsidRPr="0090434B" w:rsidRDefault="00D5562F" w:rsidP="00DB235B">
      <w:pPr>
        <w:spacing w:line="276" w:lineRule="auto"/>
        <w:rPr>
          <w:rFonts w:asciiTheme="majorHAnsi" w:hAnsiTheme="majorHAnsi"/>
          <w:color w:val="000000" w:themeColor="text1"/>
          <w:sz w:val="22"/>
          <w:szCs w:val="22"/>
        </w:rPr>
      </w:pPr>
    </w:p>
    <w:p w14:paraId="522458B7" w14:textId="77777777" w:rsidR="00D5562F" w:rsidRPr="0090434B" w:rsidRDefault="00D5562F" w:rsidP="00DB235B">
      <w:pPr>
        <w:spacing w:line="276" w:lineRule="auto"/>
        <w:rPr>
          <w:rFonts w:asciiTheme="majorHAnsi" w:hAnsiTheme="majorHAnsi"/>
          <w:color w:val="000000" w:themeColor="text1"/>
          <w:sz w:val="22"/>
          <w:szCs w:val="22"/>
        </w:rPr>
      </w:pPr>
      <w:r w:rsidRPr="0090434B">
        <w:rPr>
          <w:rFonts w:asciiTheme="majorHAnsi" w:hAnsiTheme="majorHAnsi"/>
          <w:color w:val="000000" w:themeColor="text1"/>
          <w:sz w:val="22"/>
          <w:szCs w:val="22"/>
        </w:rPr>
        <w:t>Podpisnik:</w:t>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r>
      <w:r w:rsidRPr="0090434B">
        <w:rPr>
          <w:rFonts w:asciiTheme="majorHAnsi" w:hAnsiTheme="majorHAnsi"/>
          <w:color w:val="000000" w:themeColor="text1"/>
          <w:sz w:val="22"/>
          <w:szCs w:val="22"/>
        </w:rPr>
        <w:tab/>
        <w:t>Podpisnik:</w:t>
      </w:r>
    </w:p>
    <w:p w14:paraId="576C5579" w14:textId="4E9539EE" w:rsidR="00D5562F" w:rsidRPr="0090434B" w:rsidRDefault="00285FBA" w:rsidP="00DB235B">
      <w:pPr>
        <w:spacing w:line="276" w:lineRule="auto"/>
        <w:rPr>
          <w:rFonts w:asciiTheme="majorHAnsi" w:hAnsiTheme="majorHAnsi"/>
          <w:color w:val="000000" w:themeColor="text1"/>
          <w:sz w:val="22"/>
          <w:szCs w:val="22"/>
        </w:rPr>
      </w:pPr>
      <w:r>
        <w:rPr>
          <w:rFonts w:asciiTheme="majorHAnsi" w:hAnsiTheme="majorHAnsi"/>
          <w:color w:val="000000" w:themeColor="text1"/>
          <w:sz w:val="22"/>
          <w:szCs w:val="22"/>
        </w:rPr>
        <w:t>m</w:t>
      </w:r>
      <w:r w:rsidR="00DB235B">
        <w:rPr>
          <w:rFonts w:asciiTheme="majorHAnsi" w:hAnsiTheme="majorHAnsi"/>
          <w:color w:val="000000" w:themeColor="text1"/>
          <w:sz w:val="22"/>
          <w:szCs w:val="22"/>
        </w:rPr>
        <w:t>ag. Janez KRAMBERGER</w:t>
      </w:r>
      <w:r>
        <w:rPr>
          <w:rFonts w:asciiTheme="majorHAnsi" w:hAnsiTheme="majorHAnsi"/>
          <w:color w:val="000000" w:themeColor="text1"/>
          <w:sz w:val="22"/>
          <w:szCs w:val="22"/>
        </w:rPr>
        <w:t>, župan</w:t>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r>
      <w:r w:rsidR="00D5562F" w:rsidRPr="0090434B">
        <w:rPr>
          <w:rFonts w:asciiTheme="majorHAnsi" w:hAnsiTheme="majorHAnsi"/>
          <w:color w:val="000000" w:themeColor="text1"/>
          <w:sz w:val="22"/>
          <w:szCs w:val="22"/>
        </w:rPr>
        <w:tab/>
        <w:t>............................................</w:t>
      </w:r>
    </w:p>
    <w:p w14:paraId="7217D97F" w14:textId="4BBC89E7" w:rsidR="00D5562F" w:rsidRPr="0090434B" w:rsidRDefault="00D5562F" w:rsidP="00DB235B">
      <w:pPr>
        <w:spacing w:line="276" w:lineRule="auto"/>
        <w:rPr>
          <w:rFonts w:asciiTheme="majorHAnsi" w:hAnsiTheme="majorHAnsi"/>
          <w:sz w:val="22"/>
          <w:szCs w:val="22"/>
        </w:rPr>
      </w:pPr>
    </w:p>
    <w:p w14:paraId="3371A896" w14:textId="4DDC41D7" w:rsidR="00702BD7" w:rsidRDefault="00702BD7" w:rsidP="00DB235B">
      <w:pPr>
        <w:spacing w:line="276" w:lineRule="auto"/>
        <w:rPr>
          <w:rFonts w:asciiTheme="majorHAnsi" w:hAnsiTheme="majorHAnsi"/>
          <w:sz w:val="22"/>
          <w:szCs w:val="22"/>
        </w:rPr>
      </w:pPr>
    </w:p>
    <w:p w14:paraId="15D6C1E7" w14:textId="6AD98ADD" w:rsidR="00285FBA" w:rsidRDefault="00285FBA" w:rsidP="00DB235B">
      <w:pPr>
        <w:spacing w:line="276" w:lineRule="auto"/>
        <w:rPr>
          <w:rFonts w:asciiTheme="majorHAnsi" w:hAnsiTheme="majorHAnsi"/>
          <w:sz w:val="22"/>
          <w:szCs w:val="22"/>
        </w:rPr>
      </w:pPr>
    </w:p>
    <w:p w14:paraId="36B13938" w14:textId="47ECF9C7" w:rsidR="00285FBA" w:rsidRDefault="00285FBA" w:rsidP="00DB235B">
      <w:pPr>
        <w:spacing w:line="276" w:lineRule="auto"/>
        <w:rPr>
          <w:rFonts w:asciiTheme="majorHAnsi" w:hAnsiTheme="majorHAnsi"/>
          <w:sz w:val="22"/>
          <w:szCs w:val="22"/>
        </w:rPr>
      </w:pPr>
    </w:p>
    <w:p w14:paraId="6937185D" w14:textId="01AE9629" w:rsidR="00285FBA" w:rsidRDefault="00285FBA" w:rsidP="00DB235B">
      <w:pPr>
        <w:spacing w:line="276" w:lineRule="auto"/>
        <w:rPr>
          <w:rFonts w:asciiTheme="majorHAnsi" w:hAnsiTheme="majorHAnsi"/>
          <w:sz w:val="22"/>
          <w:szCs w:val="22"/>
        </w:rPr>
      </w:pPr>
    </w:p>
    <w:p w14:paraId="21C3455D" w14:textId="5B48C98B" w:rsidR="00285FBA" w:rsidRDefault="00285FBA" w:rsidP="00DB235B">
      <w:pPr>
        <w:spacing w:line="276" w:lineRule="auto"/>
        <w:rPr>
          <w:rFonts w:asciiTheme="majorHAnsi" w:hAnsiTheme="majorHAnsi"/>
          <w:sz w:val="22"/>
          <w:szCs w:val="22"/>
        </w:rPr>
      </w:pPr>
    </w:p>
    <w:p w14:paraId="1268B24A" w14:textId="558C7DB9" w:rsidR="00285FBA" w:rsidRDefault="00285FBA" w:rsidP="00DB235B">
      <w:pPr>
        <w:spacing w:line="276" w:lineRule="auto"/>
        <w:rPr>
          <w:rFonts w:asciiTheme="majorHAnsi" w:hAnsiTheme="majorHAnsi"/>
          <w:sz w:val="22"/>
          <w:szCs w:val="22"/>
        </w:rPr>
      </w:pPr>
    </w:p>
    <w:p w14:paraId="09C00EEE" w14:textId="28098971" w:rsidR="00285FBA" w:rsidRDefault="00285FBA" w:rsidP="00DB235B">
      <w:pPr>
        <w:spacing w:line="276" w:lineRule="auto"/>
        <w:rPr>
          <w:rFonts w:asciiTheme="majorHAnsi" w:hAnsiTheme="majorHAnsi"/>
          <w:sz w:val="22"/>
          <w:szCs w:val="22"/>
        </w:rPr>
      </w:pPr>
    </w:p>
    <w:p w14:paraId="10EA8ABF" w14:textId="77777777" w:rsidR="00285FBA" w:rsidRPr="0090434B" w:rsidRDefault="00285FBA" w:rsidP="00DB235B">
      <w:pPr>
        <w:spacing w:line="276" w:lineRule="auto"/>
        <w:rPr>
          <w:rFonts w:asciiTheme="majorHAnsi" w:hAnsiTheme="majorHAnsi"/>
          <w:sz w:val="22"/>
          <w:szCs w:val="22"/>
        </w:rPr>
      </w:pPr>
    </w:p>
    <w:p w14:paraId="17FFD579" w14:textId="77777777" w:rsidR="00D5562F" w:rsidRPr="0090434B" w:rsidRDefault="00D5562F" w:rsidP="00DB235B">
      <w:p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PRILOGE:</w:t>
      </w:r>
    </w:p>
    <w:p w14:paraId="4CAD5202" w14:textId="77777777" w:rsidR="00D5562F" w:rsidRPr="0090434B" w:rsidRDefault="00D5562F" w:rsidP="00DB235B">
      <w:pPr>
        <w:pStyle w:val="Odstavekseznama"/>
        <w:numPr>
          <w:ilvl w:val="0"/>
          <w:numId w:val="23"/>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finančno zavarovanje za dobro izvedbo</w:t>
      </w:r>
    </w:p>
    <w:p w14:paraId="302FE268" w14:textId="77777777" w:rsidR="00D5562F" w:rsidRPr="0090434B" w:rsidRDefault="00D5562F" w:rsidP="00DB235B">
      <w:pPr>
        <w:pStyle w:val="Odstavekseznama"/>
        <w:numPr>
          <w:ilvl w:val="0"/>
          <w:numId w:val="23"/>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razpisna dokumentacija</w:t>
      </w:r>
    </w:p>
    <w:p w14:paraId="380D74CB" w14:textId="77777777" w:rsidR="00D5562F" w:rsidRPr="0090434B" w:rsidRDefault="00D5562F" w:rsidP="00DB235B">
      <w:pPr>
        <w:pStyle w:val="Odstavekseznama"/>
        <w:numPr>
          <w:ilvl w:val="0"/>
          <w:numId w:val="23"/>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ponudnikova dokumentacija</w:t>
      </w:r>
    </w:p>
    <w:p w14:paraId="77464E62" w14:textId="77777777" w:rsidR="00D5562F" w:rsidRPr="0090434B" w:rsidRDefault="00D5562F" w:rsidP="00DB235B">
      <w:pPr>
        <w:pStyle w:val="Odstavekseznama"/>
        <w:numPr>
          <w:ilvl w:val="0"/>
          <w:numId w:val="23"/>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izjava o udeležbi fizičnih in pravnih oseb</w:t>
      </w:r>
    </w:p>
    <w:p w14:paraId="5F3A001C" w14:textId="77777777" w:rsidR="00D5562F" w:rsidRPr="0090434B" w:rsidRDefault="00D5562F" w:rsidP="00DB235B">
      <w:pPr>
        <w:pStyle w:val="Odstavekseznama"/>
        <w:numPr>
          <w:ilvl w:val="0"/>
          <w:numId w:val="23"/>
        </w:numPr>
        <w:spacing w:line="276" w:lineRule="auto"/>
        <w:jc w:val="both"/>
        <w:rPr>
          <w:rFonts w:asciiTheme="majorHAnsi" w:hAnsiTheme="majorHAnsi"/>
          <w:color w:val="000000" w:themeColor="text1"/>
          <w:sz w:val="22"/>
          <w:szCs w:val="22"/>
        </w:rPr>
      </w:pPr>
      <w:r w:rsidRPr="0090434B">
        <w:rPr>
          <w:rFonts w:asciiTheme="majorHAnsi" w:hAnsiTheme="majorHAnsi"/>
          <w:color w:val="000000" w:themeColor="text1"/>
          <w:sz w:val="22"/>
          <w:szCs w:val="22"/>
        </w:rPr>
        <w:t>pogodba med izvajalcem in podizvajalcem</w:t>
      </w:r>
      <w:r w:rsidRPr="0090434B">
        <w:rPr>
          <w:rFonts w:asciiTheme="majorHAnsi" w:hAnsiTheme="majorHAnsi"/>
          <w:sz w:val="22"/>
          <w:szCs w:val="22"/>
        </w:rPr>
        <w:br w:type="page"/>
      </w:r>
    </w:p>
    <w:p w14:paraId="4F230B69" w14:textId="77777777" w:rsidR="00D5562F" w:rsidRPr="0090434B" w:rsidRDefault="00D5562F" w:rsidP="00DB235B">
      <w:pPr>
        <w:spacing w:line="276" w:lineRule="auto"/>
        <w:jc w:val="both"/>
        <w:rPr>
          <w:rFonts w:asciiTheme="majorHAnsi" w:hAnsiTheme="majorHAnsi" w:cs="Arial"/>
          <w:b/>
          <w:color w:val="000000" w:themeColor="text1"/>
          <w:sz w:val="22"/>
          <w:szCs w:val="22"/>
        </w:rPr>
      </w:pPr>
    </w:p>
    <w:p w14:paraId="0E79A1CD" w14:textId="77777777" w:rsidR="00D5562F" w:rsidRPr="005A30CB" w:rsidRDefault="00D5562F" w:rsidP="00DB235B">
      <w:pPr>
        <w:pStyle w:val="Naslov1"/>
        <w:spacing w:line="276" w:lineRule="auto"/>
      </w:pPr>
      <w:bookmarkStart w:id="17" w:name="_Toc93502688"/>
      <w:r w:rsidRPr="005A30CB">
        <w:t>7. TEHNIČNA SPECIFIKACIJA IN POPISI</w:t>
      </w:r>
      <w:bookmarkEnd w:id="17"/>
    </w:p>
    <w:p w14:paraId="6B40E31A" w14:textId="77777777" w:rsidR="00D5562F" w:rsidRPr="0090434B" w:rsidRDefault="00D5562F" w:rsidP="00DB235B">
      <w:pPr>
        <w:spacing w:line="276" w:lineRule="auto"/>
        <w:jc w:val="both"/>
        <w:rPr>
          <w:rFonts w:asciiTheme="majorHAnsi" w:hAnsiTheme="majorHAnsi" w:cs="Arial"/>
          <w:b/>
          <w:color w:val="000000" w:themeColor="text1"/>
          <w:sz w:val="22"/>
          <w:szCs w:val="22"/>
        </w:rPr>
      </w:pPr>
    </w:p>
    <w:p w14:paraId="5FCA9FFF" w14:textId="06B27A1A" w:rsidR="00641B5A" w:rsidRPr="00840ECC" w:rsidRDefault="00D5562F" w:rsidP="00783697">
      <w:pPr>
        <w:spacing w:line="276" w:lineRule="auto"/>
        <w:jc w:val="both"/>
        <w:rPr>
          <w:rFonts w:cs="Arial"/>
          <w:color w:val="000000"/>
          <w:sz w:val="22"/>
          <w:szCs w:val="22"/>
        </w:rPr>
      </w:pPr>
      <w:r w:rsidRPr="0090434B">
        <w:rPr>
          <w:rFonts w:asciiTheme="majorHAnsi" w:hAnsiTheme="majorHAnsi" w:cs="Arial"/>
          <w:color w:val="000000"/>
          <w:sz w:val="22"/>
          <w:szCs w:val="22"/>
        </w:rPr>
        <w:t>Projektna dokumentacija,</w:t>
      </w:r>
      <w:r w:rsidR="00783697">
        <w:rPr>
          <w:rFonts w:asciiTheme="majorHAnsi" w:hAnsiTheme="majorHAnsi" w:cs="Arial"/>
          <w:color w:val="000000"/>
          <w:sz w:val="22"/>
          <w:szCs w:val="22"/>
        </w:rPr>
        <w:t xml:space="preserve"> je priložena v samostojni mapi razpisne .</w:t>
      </w:r>
    </w:p>
    <w:p w14:paraId="6E74BB8B" w14:textId="7B68E4A2" w:rsidR="00CF7F20" w:rsidRPr="0090434B" w:rsidRDefault="00CF7F20" w:rsidP="00DB235B">
      <w:pPr>
        <w:spacing w:line="276" w:lineRule="auto"/>
        <w:rPr>
          <w:rFonts w:asciiTheme="majorHAnsi" w:hAnsiTheme="majorHAnsi"/>
          <w:sz w:val="22"/>
          <w:szCs w:val="22"/>
        </w:rPr>
      </w:pPr>
    </w:p>
    <w:p w14:paraId="70D93EE0" w14:textId="594E037F" w:rsidR="00074754" w:rsidRPr="0090434B" w:rsidRDefault="00074754" w:rsidP="00DB235B">
      <w:pPr>
        <w:spacing w:line="276" w:lineRule="auto"/>
        <w:rPr>
          <w:rFonts w:asciiTheme="majorHAnsi" w:hAnsiTheme="majorHAnsi"/>
          <w:sz w:val="22"/>
          <w:szCs w:val="22"/>
        </w:rPr>
      </w:pPr>
    </w:p>
    <w:p w14:paraId="20E8FD2D" w14:textId="326F6182" w:rsidR="00074754" w:rsidRPr="0090434B" w:rsidRDefault="00074754" w:rsidP="00DB235B">
      <w:pPr>
        <w:spacing w:line="276" w:lineRule="auto"/>
        <w:rPr>
          <w:rFonts w:asciiTheme="majorHAnsi" w:hAnsiTheme="majorHAnsi"/>
          <w:sz w:val="22"/>
          <w:szCs w:val="22"/>
        </w:rPr>
      </w:pPr>
      <w:r w:rsidRPr="0090434B">
        <w:rPr>
          <w:rFonts w:asciiTheme="majorHAnsi" w:hAnsiTheme="majorHAnsi"/>
          <w:sz w:val="22"/>
          <w:szCs w:val="22"/>
        </w:rPr>
        <w:t>Popisi del (ponudbeni predračuni) so priloženi v samostojni Excel datoteki. Znotraj datoteke »</w:t>
      </w:r>
      <w:r w:rsidR="00CF7ECE">
        <w:rPr>
          <w:rFonts w:asciiTheme="majorHAnsi" w:hAnsiTheme="majorHAnsi"/>
          <w:sz w:val="22"/>
          <w:szCs w:val="22"/>
        </w:rPr>
        <w:t>6</w:t>
      </w:r>
      <w:r w:rsidRPr="0090434B">
        <w:rPr>
          <w:rFonts w:asciiTheme="majorHAnsi" w:hAnsiTheme="majorHAnsi"/>
          <w:sz w:val="22"/>
          <w:szCs w:val="22"/>
        </w:rPr>
        <w:t>.0 Popis _ponudbeni predračun.xlsx« so popisi</w:t>
      </w:r>
      <w:r w:rsidR="00783697">
        <w:rPr>
          <w:rFonts w:asciiTheme="majorHAnsi" w:hAnsiTheme="majorHAnsi"/>
          <w:sz w:val="22"/>
          <w:szCs w:val="22"/>
        </w:rPr>
        <w:t xml:space="preserve"> na delovnem </w:t>
      </w:r>
      <w:r w:rsidRPr="0090434B">
        <w:rPr>
          <w:rFonts w:asciiTheme="majorHAnsi" w:hAnsiTheme="majorHAnsi"/>
          <w:sz w:val="22"/>
          <w:szCs w:val="22"/>
        </w:rPr>
        <w:t xml:space="preserve"> </w:t>
      </w:r>
      <w:r w:rsidR="00783697">
        <w:rPr>
          <w:rFonts w:asciiTheme="majorHAnsi" w:hAnsiTheme="majorHAnsi"/>
          <w:sz w:val="22"/>
          <w:szCs w:val="22"/>
        </w:rPr>
        <w:t>listu datoteke.</w:t>
      </w:r>
    </w:p>
    <w:p w14:paraId="02F0C30F" w14:textId="6977BF6F" w:rsidR="001D1B31" w:rsidRPr="0090434B" w:rsidRDefault="001D1B31" w:rsidP="00DB235B">
      <w:pPr>
        <w:spacing w:line="276" w:lineRule="auto"/>
        <w:rPr>
          <w:rFonts w:asciiTheme="majorHAnsi" w:hAnsiTheme="majorHAnsi"/>
          <w:sz w:val="22"/>
          <w:szCs w:val="22"/>
        </w:rPr>
      </w:pPr>
    </w:p>
    <w:p w14:paraId="0B046107" w14:textId="77777777" w:rsidR="00D5562F" w:rsidRPr="0090434B" w:rsidRDefault="00D5562F" w:rsidP="00DB235B">
      <w:pPr>
        <w:spacing w:line="276" w:lineRule="auto"/>
        <w:rPr>
          <w:rFonts w:asciiTheme="majorHAnsi" w:hAnsiTheme="majorHAnsi"/>
          <w:sz w:val="22"/>
          <w:szCs w:val="22"/>
        </w:rPr>
      </w:pPr>
    </w:p>
    <w:p w14:paraId="405C9041" w14:textId="082007C3" w:rsidR="001D1B31" w:rsidRPr="0090434B" w:rsidRDefault="001D1B31" w:rsidP="00DB235B">
      <w:pPr>
        <w:pStyle w:val="Naslov1"/>
        <w:spacing w:line="276" w:lineRule="auto"/>
        <w:rPr>
          <w:sz w:val="22"/>
          <w:szCs w:val="22"/>
        </w:rPr>
      </w:pPr>
      <w:bookmarkStart w:id="18" w:name="_Toc93502689"/>
      <w:r w:rsidRPr="005A30CB">
        <w:t>8. OBRAZCI ZA PRIPRAVO PONUDBE</w:t>
      </w:r>
      <w:r w:rsidR="0090434B" w:rsidRPr="005A30CB">
        <w:t xml:space="preserve"> (Ponudbena dokumentacija - ESPD in obrazci)</w:t>
      </w:r>
      <w:bookmarkEnd w:id="18"/>
    </w:p>
    <w:p w14:paraId="19363BC9" w14:textId="50A04371" w:rsidR="001D1B31" w:rsidRPr="0090434B" w:rsidRDefault="001D1B31" w:rsidP="00DB235B">
      <w:pPr>
        <w:spacing w:line="276" w:lineRule="auto"/>
        <w:rPr>
          <w:rFonts w:asciiTheme="majorHAnsi" w:hAnsiTheme="majorHAnsi"/>
          <w:sz w:val="22"/>
          <w:szCs w:val="22"/>
        </w:rPr>
      </w:pPr>
    </w:p>
    <w:p w14:paraId="2F483373" w14:textId="3ECFFF3C" w:rsidR="001D1B31" w:rsidRPr="0090434B" w:rsidRDefault="00C639C6" w:rsidP="00DB235B">
      <w:pPr>
        <w:spacing w:line="276" w:lineRule="auto"/>
        <w:rPr>
          <w:rFonts w:asciiTheme="majorHAnsi" w:hAnsiTheme="majorHAnsi"/>
          <w:sz w:val="22"/>
          <w:szCs w:val="22"/>
        </w:rPr>
      </w:pPr>
      <w:r w:rsidRPr="0090434B">
        <w:rPr>
          <w:rFonts w:asciiTheme="majorHAnsi" w:hAnsiTheme="majorHAnsi"/>
          <w:sz w:val="22"/>
          <w:szCs w:val="22"/>
        </w:rPr>
        <w:t>Priloženo v Word-</w:t>
      </w:r>
      <w:proofErr w:type="spellStart"/>
      <w:r w:rsidRPr="0090434B">
        <w:rPr>
          <w:rFonts w:asciiTheme="majorHAnsi" w:hAnsiTheme="majorHAnsi"/>
          <w:sz w:val="22"/>
          <w:szCs w:val="22"/>
        </w:rPr>
        <w:t>ovi</w:t>
      </w:r>
      <w:proofErr w:type="spellEnd"/>
      <w:r w:rsidRPr="0090434B">
        <w:rPr>
          <w:rFonts w:asciiTheme="majorHAnsi" w:hAnsiTheme="majorHAnsi"/>
          <w:sz w:val="22"/>
          <w:szCs w:val="22"/>
        </w:rPr>
        <w:t xml:space="preserve"> datoteki: »8-Obrazci_Ponudbena dokumentacija«:</w:t>
      </w:r>
    </w:p>
    <w:p w14:paraId="61E6E05A" w14:textId="74A06936" w:rsidR="001D1B31" w:rsidRPr="0090434B" w:rsidRDefault="001D1B31" w:rsidP="00DB235B">
      <w:pPr>
        <w:spacing w:line="276" w:lineRule="auto"/>
        <w:rPr>
          <w:rFonts w:asciiTheme="majorHAnsi" w:hAnsiTheme="majorHAnsi"/>
          <w:sz w:val="22"/>
          <w:szCs w:val="22"/>
        </w:rPr>
      </w:pPr>
      <w:r w:rsidRPr="0090434B">
        <w:rPr>
          <w:rFonts w:asciiTheme="majorHAnsi" w:hAnsiTheme="majorHAnsi"/>
          <w:sz w:val="22"/>
          <w:szCs w:val="22"/>
        </w:rPr>
        <w:t xml:space="preserve">Obr.1 </w:t>
      </w:r>
      <w:r w:rsidR="00074754" w:rsidRPr="0090434B">
        <w:rPr>
          <w:rFonts w:asciiTheme="majorHAnsi" w:hAnsiTheme="majorHAnsi"/>
          <w:sz w:val="22"/>
          <w:szCs w:val="22"/>
        </w:rPr>
        <w:t>PONUDBA S PREDRAČUNOM</w:t>
      </w:r>
    </w:p>
    <w:p w14:paraId="48F13361" w14:textId="684CE654" w:rsidR="00074754" w:rsidRPr="0090434B" w:rsidRDefault="00074754" w:rsidP="00DB235B">
      <w:pPr>
        <w:spacing w:line="276" w:lineRule="auto"/>
        <w:rPr>
          <w:rFonts w:asciiTheme="majorHAnsi" w:hAnsiTheme="majorHAnsi"/>
          <w:sz w:val="22"/>
          <w:szCs w:val="22"/>
        </w:rPr>
      </w:pPr>
    </w:p>
    <w:p w14:paraId="692D1967" w14:textId="5BA6E2DD" w:rsidR="00074754" w:rsidRPr="0090434B" w:rsidRDefault="00074754" w:rsidP="00DB235B">
      <w:pPr>
        <w:spacing w:line="276" w:lineRule="auto"/>
        <w:rPr>
          <w:rFonts w:asciiTheme="majorHAnsi" w:hAnsiTheme="majorHAnsi"/>
          <w:sz w:val="22"/>
          <w:szCs w:val="22"/>
        </w:rPr>
      </w:pPr>
      <w:proofErr w:type="spellStart"/>
      <w:r w:rsidRPr="0090434B">
        <w:rPr>
          <w:rFonts w:asciiTheme="majorHAnsi" w:hAnsiTheme="majorHAnsi"/>
          <w:sz w:val="22"/>
          <w:szCs w:val="22"/>
        </w:rPr>
        <w:t>Obr</w:t>
      </w:r>
      <w:proofErr w:type="spellEnd"/>
      <w:r w:rsidRPr="0090434B">
        <w:rPr>
          <w:rFonts w:asciiTheme="majorHAnsi" w:hAnsiTheme="majorHAnsi"/>
          <w:sz w:val="22"/>
          <w:szCs w:val="22"/>
        </w:rPr>
        <w:t>. 2 PODIZVAJALCI V PONUDBI</w:t>
      </w:r>
    </w:p>
    <w:p w14:paraId="2C5A2203" w14:textId="18D78BE2" w:rsidR="00074754" w:rsidRPr="0090434B" w:rsidRDefault="00074754" w:rsidP="00DB235B">
      <w:pPr>
        <w:spacing w:line="276" w:lineRule="auto"/>
        <w:rPr>
          <w:rFonts w:asciiTheme="majorHAnsi" w:hAnsiTheme="majorHAnsi"/>
          <w:sz w:val="22"/>
          <w:szCs w:val="22"/>
        </w:rPr>
      </w:pPr>
    </w:p>
    <w:p w14:paraId="201E18D2" w14:textId="10986A48" w:rsidR="00074754" w:rsidRPr="0090434B" w:rsidRDefault="00074754" w:rsidP="00DB235B">
      <w:pPr>
        <w:spacing w:line="276" w:lineRule="auto"/>
        <w:rPr>
          <w:rFonts w:asciiTheme="majorHAnsi" w:hAnsiTheme="majorHAnsi"/>
          <w:sz w:val="22"/>
          <w:szCs w:val="22"/>
        </w:rPr>
      </w:pPr>
      <w:proofErr w:type="spellStart"/>
      <w:r w:rsidRPr="0090434B">
        <w:rPr>
          <w:rFonts w:asciiTheme="majorHAnsi" w:hAnsiTheme="majorHAnsi"/>
          <w:sz w:val="22"/>
          <w:szCs w:val="22"/>
        </w:rPr>
        <w:t>Obr</w:t>
      </w:r>
      <w:proofErr w:type="spellEnd"/>
      <w:r w:rsidRPr="0090434B">
        <w:rPr>
          <w:rFonts w:asciiTheme="majorHAnsi" w:hAnsiTheme="majorHAnsi"/>
          <w:sz w:val="22"/>
          <w:szCs w:val="22"/>
        </w:rPr>
        <w:t xml:space="preserve">. 3 </w:t>
      </w:r>
      <w:r w:rsidRPr="0090434B">
        <w:rPr>
          <w:rFonts w:asciiTheme="majorHAnsi" w:hAnsiTheme="majorHAnsi"/>
          <w:color w:val="000000" w:themeColor="text1"/>
          <w:sz w:val="22"/>
          <w:szCs w:val="22"/>
        </w:rPr>
        <w:t>IZJAVO O REFERENCAH VODJE DEL in PONUDNIKA O REFERENCAH</w:t>
      </w:r>
    </w:p>
    <w:p w14:paraId="4F8C66E3" w14:textId="7CB68AFD" w:rsidR="001D1B31" w:rsidRPr="0090434B" w:rsidRDefault="001D1B31" w:rsidP="00DB235B">
      <w:pPr>
        <w:spacing w:line="276" w:lineRule="auto"/>
        <w:rPr>
          <w:rFonts w:asciiTheme="majorHAnsi" w:hAnsiTheme="majorHAnsi"/>
          <w:sz w:val="22"/>
          <w:szCs w:val="22"/>
        </w:rPr>
      </w:pPr>
    </w:p>
    <w:p w14:paraId="01FF00CD" w14:textId="13DDCB61" w:rsidR="00C639C6" w:rsidRPr="0090434B" w:rsidRDefault="00C639C6" w:rsidP="00DB235B">
      <w:pPr>
        <w:spacing w:line="276" w:lineRule="auto"/>
        <w:rPr>
          <w:rFonts w:asciiTheme="majorHAnsi" w:hAnsiTheme="majorHAnsi"/>
          <w:sz w:val="22"/>
          <w:szCs w:val="22"/>
        </w:rPr>
      </w:pPr>
      <w:r w:rsidRPr="0090434B">
        <w:rPr>
          <w:rFonts w:asciiTheme="majorHAnsi" w:hAnsiTheme="majorHAnsi"/>
          <w:sz w:val="22"/>
          <w:szCs w:val="22"/>
        </w:rPr>
        <w:t>Priloženo v samostojni datoteki:</w:t>
      </w:r>
    </w:p>
    <w:p w14:paraId="37562102" w14:textId="536DBB6B" w:rsidR="00074754" w:rsidRPr="0090434B" w:rsidRDefault="00074754" w:rsidP="00DB235B">
      <w:pPr>
        <w:spacing w:line="276" w:lineRule="auto"/>
        <w:rPr>
          <w:rFonts w:asciiTheme="majorHAnsi" w:hAnsiTheme="majorHAnsi"/>
          <w:sz w:val="22"/>
          <w:szCs w:val="22"/>
        </w:rPr>
      </w:pPr>
      <w:r w:rsidRPr="0090434B">
        <w:rPr>
          <w:rFonts w:asciiTheme="majorHAnsi" w:hAnsiTheme="majorHAnsi"/>
          <w:sz w:val="22"/>
          <w:szCs w:val="22"/>
        </w:rPr>
        <w:t xml:space="preserve">ESPD </w:t>
      </w:r>
    </w:p>
    <w:sectPr w:rsidR="00074754" w:rsidRPr="0090434B" w:rsidSect="00D5562F">
      <w:headerReference w:type="default" r:id="rId16"/>
      <w:foot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75B95" w14:textId="77777777" w:rsidR="006044F7" w:rsidRDefault="006044F7">
      <w:r>
        <w:separator/>
      </w:r>
    </w:p>
  </w:endnote>
  <w:endnote w:type="continuationSeparator" w:id="0">
    <w:p w14:paraId="4A9F75FA" w14:textId="77777777" w:rsidR="006044F7" w:rsidRDefault="006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MS ??">
    <w:altName w:val="MS Mincho"/>
    <w:panose1 w:val="00000000000000000000"/>
    <w:charset w:val="80"/>
    <w:family w:val="auto"/>
    <w:notTrueType/>
    <w:pitch w:val="variable"/>
    <w:sig w:usb0="00000001" w:usb1="08070000" w:usb2="00000010" w:usb3="00000000" w:csb0="00020000" w:csb1="00000000"/>
  </w:font>
  <w:font w:name="AppleSystemUIFont">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sz w:val="20"/>
        <w:szCs w:val="20"/>
      </w:rPr>
      <w:id w:val="818236762"/>
      <w:docPartObj>
        <w:docPartGallery w:val="Page Numbers (Bottom of Page)"/>
        <w:docPartUnique/>
      </w:docPartObj>
    </w:sdtPr>
    <w:sdtEndPr/>
    <w:sdtContent>
      <w:sdt>
        <w:sdtPr>
          <w:rPr>
            <w:color w:val="A6A6A6" w:themeColor="background1" w:themeShade="A6"/>
            <w:sz w:val="20"/>
            <w:szCs w:val="20"/>
          </w:rPr>
          <w:id w:val="1728636285"/>
          <w:docPartObj>
            <w:docPartGallery w:val="Page Numbers (Top of Page)"/>
            <w:docPartUnique/>
          </w:docPartObj>
        </w:sdtPr>
        <w:sdtEndPr/>
        <w:sdtContent>
          <w:p w14:paraId="1E6AE5B6" w14:textId="73874B9B" w:rsidR="006044F7" w:rsidRPr="00EC55A8" w:rsidRDefault="006044F7">
            <w:pPr>
              <w:pStyle w:val="Noga"/>
              <w:jc w:val="center"/>
              <w:rPr>
                <w:color w:val="A6A6A6" w:themeColor="background1" w:themeShade="A6"/>
                <w:sz w:val="20"/>
                <w:szCs w:val="20"/>
              </w:rPr>
            </w:pPr>
            <w:r w:rsidRPr="00EC55A8">
              <w:rPr>
                <w:color w:val="A6A6A6" w:themeColor="background1" w:themeShade="A6"/>
                <w:sz w:val="20"/>
                <w:szCs w:val="20"/>
              </w:rPr>
              <w:t xml:space="preserve">Stran </w:t>
            </w:r>
            <w:r w:rsidRPr="00EC55A8">
              <w:rPr>
                <w:b/>
                <w:bCs/>
                <w:color w:val="A6A6A6" w:themeColor="background1" w:themeShade="A6"/>
                <w:sz w:val="20"/>
                <w:szCs w:val="20"/>
              </w:rPr>
              <w:fldChar w:fldCharType="begin"/>
            </w:r>
            <w:r w:rsidRPr="00EC55A8">
              <w:rPr>
                <w:b/>
                <w:bCs/>
                <w:color w:val="A6A6A6" w:themeColor="background1" w:themeShade="A6"/>
                <w:sz w:val="20"/>
                <w:szCs w:val="20"/>
              </w:rPr>
              <w:instrText>PAGE</w:instrText>
            </w:r>
            <w:r w:rsidRPr="00EC55A8">
              <w:rPr>
                <w:b/>
                <w:bCs/>
                <w:color w:val="A6A6A6" w:themeColor="background1" w:themeShade="A6"/>
                <w:sz w:val="20"/>
                <w:szCs w:val="20"/>
              </w:rPr>
              <w:fldChar w:fldCharType="separate"/>
            </w:r>
            <w:r w:rsidR="00040EC0">
              <w:rPr>
                <w:b/>
                <w:bCs/>
                <w:noProof/>
                <w:color w:val="A6A6A6" w:themeColor="background1" w:themeShade="A6"/>
                <w:sz w:val="20"/>
                <w:szCs w:val="20"/>
              </w:rPr>
              <w:t>22</w:t>
            </w:r>
            <w:r w:rsidRPr="00EC55A8">
              <w:rPr>
                <w:b/>
                <w:bCs/>
                <w:color w:val="A6A6A6" w:themeColor="background1" w:themeShade="A6"/>
                <w:sz w:val="20"/>
                <w:szCs w:val="20"/>
              </w:rPr>
              <w:fldChar w:fldCharType="end"/>
            </w:r>
            <w:r w:rsidRPr="00EC55A8">
              <w:rPr>
                <w:color w:val="A6A6A6" w:themeColor="background1" w:themeShade="A6"/>
                <w:sz w:val="20"/>
                <w:szCs w:val="20"/>
              </w:rPr>
              <w:t xml:space="preserve"> od </w:t>
            </w:r>
            <w:r w:rsidRPr="00EC55A8">
              <w:rPr>
                <w:b/>
                <w:bCs/>
                <w:color w:val="A6A6A6" w:themeColor="background1" w:themeShade="A6"/>
                <w:sz w:val="20"/>
                <w:szCs w:val="20"/>
              </w:rPr>
              <w:fldChar w:fldCharType="begin"/>
            </w:r>
            <w:r w:rsidRPr="00EC55A8">
              <w:rPr>
                <w:b/>
                <w:bCs/>
                <w:color w:val="A6A6A6" w:themeColor="background1" w:themeShade="A6"/>
                <w:sz w:val="20"/>
                <w:szCs w:val="20"/>
              </w:rPr>
              <w:instrText>NUMPAGES</w:instrText>
            </w:r>
            <w:r w:rsidRPr="00EC55A8">
              <w:rPr>
                <w:b/>
                <w:bCs/>
                <w:color w:val="A6A6A6" w:themeColor="background1" w:themeShade="A6"/>
                <w:sz w:val="20"/>
                <w:szCs w:val="20"/>
              </w:rPr>
              <w:fldChar w:fldCharType="separate"/>
            </w:r>
            <w:r w:rsidR="00040EC0">
              <w:rPr>
                <w:b/>
                <w:bCs/>
                <w:noProof/>
                <w:color w:val="A6A6A6" w:themeColor="background1" w:themeShade="A6"/>
                <w:sz w:val="20"/>
                <w:szCs w:val="20"/>
              </w:rPr>
              <w:t>35</w:t>
            </w:r>
            <w:r w:rsidRPr="00EC55A8">
              <w:rPr>
                <w:b/>
                <w:bCs/>
                <w:color w:val="A6A6A6" w:themeColor="background1" w:themeShade="A6"/>
                <w:sz w:val="20"/>
                <w:szCs w:val="20"/>
              </w:rPr>
              <w:fldChar w:fldCharType="end"/>
            </w:r>
          </w:p>
        </w:sdtContent>
      </w:sdt>
    </w:sdtContent>
  </w:sdt>
  <w:p w14:paraId="3A0A61D3" w14:textId="77777777" w:rsidR="006044F7" w:rsidRPr="00EC55A8" w:rsidRDefault="006044F7" w:rsidP="00D5562F">
    <w:pPr>
      <w:pStyle w:val="Noga"/>
      <w:rPr>
        <w:color w:val="A6A6A6" w:themeColor="background1" w:themeShade="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BC8C7" w14:textId="77777777" w:rsidR="006044F7" w:rsidRDefault="006044F7">
      <w:r>
        <w:separator/>
      </w:r>
    </w:p>
  </w:footnote>
  <w:footnote w:type="continuationSeparator" w:id="0">
    <w:p w14:paraId="6AA2F4F4" w14:textId="77777777" w:rsidR="006044F7" w:rsidRDefault="006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95C6E" w14:textId="1E9BCCDE" w:rsidR="006044F7" w:rsidRPr="002C0599" w:rsidRDefault="006044F7" w:rsidP="00D5562F">
    <w:pPr>
      <w:pStyle w:val="Glava"/>
    </w:pPr>
    <w:r>
      <w:t xml:space="preserve">                                                          </w:t>
    </w:r>
  </w:p>
  <w:p w14:paraId="0C2BA0E9" w14:textId="77777777" w:rsidR="006044F7" w:rsidRPr="00612DB0" w:rsidRDefault="006044F7" w:rsidP="00D5562F">
    <w:pPr>
      <w:ind w:left="2160" w:firstLine="720"/>
      <w:jc w:val="both"/>
      <w:rPr>
        <w: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18B"/>
    <w:multiLevelType w:val="hybridMultilevel"/>
    <w:tmpl w:val="AE80ECEA"/>
    <w:lvl w:ilvl="0" w:tplc="B81815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FF3D5D"/>
    <w:multiLevelType w:val="hybridMultilevel"/>
    <w:tmpl w:val="92C037A4"/>
    <w:lvl w:ilvl="0" w:tplc="0424000F">
      <w:start w:val="1"/>
      <w:numFmt w:val="decimal"/>
      <w:lvlText w:val="%1."/>
      <w:lvlJc w:val="left"/>
      <w:pPr>
        <w:tabs>
          <w:tab w:val="num" w:pos="720"/>
        </w:tabs>
        <w:ind w:left="720" w:hanging="360"/>
      </w:pPr>
      <w:rPr>
        <w:rFonts w:hint="default"/>
      </w:rPr>
    </w:lvl>
    <w:lvl w:ilvl="1" w:tplc="9AB6A738">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64A03"/>
    <w:multiLevelType w:val="hybridMultilevel"/>
    <w:tmpl w:val="0EAE88D4"/>
    <w:lvl w:ilvl="0" w:tplc="0409000F">
      <w:start w:val="2"/>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1D7266B"/>
    <w:multiLevelType w:val="hybridMultilevel"/>
    <w:tmpl w:val="062E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C1532"/>
    <w:multiLevelType w:val="hybridMultilevel"/>
    <w:tmpl w:val="9676BB70"/>
    <w:lvl w:ilvl="0" w:tplc="C72A4970">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01BBC"/>
    <w:multiLevelType w:val="hybridMultilevel"/>
    <w:tmpl w:val="765AF0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A643E"/>
    <w:multiLevelType w:val="hybridMultilevel"/>
    <w:tmpl w:val="DC149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CC49DD"/>
    <w:multiLevelType w:val="hybridMultilevel"/>
    <w:tmpl w:val="64A0BD46"/>
    <w:lvl w:ilvl="0" w:tplc="04240011">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2" w15:restartNumberingAfterBreak="0">
    <w:nsid w:val="218E7EDA"/>
    <w:multiLevelType w:val="hybridMultilevel"/>
    <w:tmpl w:val="1C067476"/>
    <w:lvl w:ilvl="0" w:tplc="2222D8AC">
      <w:start w:val="4"/>
      <w:numFmt w:val="decimal"/>
      <w:lvlText w:val="%1."/>
      <w:lvlJc w:val="left"/>
      <w:pPr>
        <w:tabs>
          <w:tab w:val="num" w:pos="720"/>
        </w:tabs>
        <w:ind w:left="720" w:hanging="360"/>
      </w:pPr>
      <w:rPr>
        <w:rFonts w:ascii="Calibri" w:hAnsi="Calibri" w:cs="Calibri" w:hint="default"/>
        <w:b w:val="0"/>
        <w:sz w:val="22"/>
        <w:szCs w:val="22"/>
      </w:rPr>
    </w:lvl>
    <w:lvl w:ilvl="1" w:tplc="04240001">
      <w:start w:val="1"/>
      <w:numFmt w:val="bullet"/>
      <w:lvlText w:val=""/>
      <w:lvlJc w:val="left"/>
      <w:pPr>
        <w:tabs>
          <w:tab w:val="num" w:pos="1440"/>
        </w:tabs>
        <w:ind w:left="1440" w:hanging="360"/>
      </w:pPr>
      <w:rPr>
        <w:rFonts w:ascii="Symbol" w:hAnsi="Symbol" w:hint="default"/>
        <w:b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2BD62D1"/>
    <w:multiLevelType w:val="hybridMultilevel"/>
    <w:tmpl w:val="713A2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F8474C"/>
    <w:multiLevelType w:val="multilevel"/>
    <w:tmpl w:val="24FC3B44"/>
    <w:lvl w:ilvl="0">
      <w:start w:val="1"/>
      <w:numFmt w:val="decimal"/>
      <w:lvlText w:val="%1."/>
      <w:legacy w:legacy="1" w:legacySpace="0" w:legacyIndent="360"/>
      <w:lvlJc w:val="left"/>
      <w:pPr>
        <w:ind w:left="360" w:hanging="360"/>
      </w:pPr>
    </w:lvl>
    <w:lvl w:ilvl="1">
      <w:start w:val="2"/>
      <w:numFmt w:val="lowerLetter"/>
      <w:lvlText w:val="%2."/>
      <w:lvlJc w:val="left"/>
      <w:pPr>
        <w:ind w:left="1440" w:hanging="360"/>
      </w:pPr>
      <w:rPr>
        <w:rFonts w:ascii="Arial" w:hAnsi="Arial" w:cs="Arial" w:hint="default"/>
        <w:sz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38B43EC"/>
    <w:multiLevelType w:val="hybridMultilevel"/>
    <w:tmpl w:val="E0B0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10B8C"/>
    <w:multiLevelType w:val="hybridMultilevel"/>
    <w:tmpl w:val="5DC83A34"/>
    <w:lvl w:ilvl="0" w:tplc="E5FA2556">
      <w:start w:val="3"/>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F172F"/>
    <w:multiLevelType w:val="hybridMultilevel"/>
    <w:tmpl w:val="42AC2B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DB53E6"/>
    <w:multiLevelType w:val="hybridMultilevel"/>
    <w:tmpl w:val="D4C87B6A"/>
    <w:lvl w:ilvl="0" w:tplc="15DABA76">
      <w:start w:val="8"/>
      <w:numFmt w:val="decimal"/>
      <w:lvlText w:val="%1."/>
      <w:lvlJc w:val="left"/>
      <w:pPr>
        <w:ind w:left="360" w:firstLine="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C190932"/>
    <w:multiLevelType w:val="hybridMultilevel"/>
    <w:tmpl w:val="3AEA9C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2E9A0B67"/>
    <w:multiLevelType w:val="hybridMultilevel"/>
    <w:tmpl w:val="7610CBCA"/>
    <w:lvl w:ilvl="0" w:tplc="C2CE013E">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E7702"/>
    <w:multiLevelType w:val="hybridMultilevel"/>
    <w:tmpl w:val="30CEDF3E"/>
    <w:lvl w:ilvl="0" w:tplc="04240001">
      <w:start w:val="1"/>
      <w:numFmt w:val="bullet"/>
      <w:lvlText w:val=""/>
      <w:lvlJc w:val="left"/>
      <w:pPr>
        <w:tabs>
          <w:tab w:val="num" w:pos="720"/>
        </w:tabs>
        <w:ind w:left="720" w:hanging="360"/>
      </w:pPr>
      <w:rPr>
        <w:rFonts w:ascii="Symbol" w:hAnsi="Symbol" w:hint="default"/>
      </w:rPr>
    </w:lvl>
    <w:lvl w:ilvl="1" w:tplc="76B688E0">
      <w:start w:val="1"/>
      <w:numFmt w:val="upperRoman"/>
      <w:lvlText w:val="%2."/>
      <w:lvlJc w:val="right"/>
      <w:pPr>
        <w:tabs>
          <w:tab w:val="num" w:pos="1164"/>
        </w:tabs>
        <w:ind w:left="1164" w:hanging="84"/>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155BE"/>
    <w:multiLevelType w:val="hybridMultilevel"/>
    <w:tmpl w:val="9BEAD02A"/>
    <w:lvl w:ilvl="0" w:tplc="6E8A0C3C">
      <w:numFmt w:val="bullet"/>
      <w:lvlText w:val="-"/>
      <w:lvlJc w:val="left"/>
      <w:pPr>
        <w:tabs>
          <w:tab w:val="num" w:pos="432"/>
        </w:tabs>
        <w:ind w:left="43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6D35AE"/>
    <w:multiLevelType w:val="hybridMultilevel"/>
    <w:tmpl w:val="DC44B154"/>
    <w:lvl w:ilvl="0" w:tplc="59F449A8">
      <w:start w:val="1"/>
      <w:numFmt w:val="decimal"/>
      <w:lvlText w:val="%1."/>
      <w:lvlJc w:val="left"/>
      <w:pPr>
        <w:ind w:left="360" w:hanging="360"/>
      </w:pPr>
      <w:rPr>
        <w:rFonts w:cs="Times New Roman" w:hint="default"/>
        <w:color w:val="auto"/>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37295D44"/>
    <w:multiLevelType w:val="hybridMultilevel"/>
    <w:tmpl w:val="E6E2222E"/>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2145D"/>
    <w:multiLevelType w:val="hybridMultilevel"/>
    <w:tmpl w:val="CD6C4884"/>
    <w:lvl w:ilvl="0" w:tplc="6E8A0C3C">
      <w:numFmt w:val="bullet"/>
      <w:lvlText w:val="-"/>
      <w:lvlJc w:val="left"/>
      <w:pPr>
        <w:tabs>
          <w:tab w:val="num" w:pos="432"/>
        </w:tabs>
        <w:ind w:left="43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E53E2A"/>
    <w:multiLevelType w:val="hybridMultilevel"/>
    <w:tmpl w:val="7918ED18"/>
    <w:lvl w:ilvl="0" w:tplc="C72A4970">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B148B"/>
    <w:multiLevelType w:val="hybridMultilevel"/>
    <w:tmpl w:val="C10A1F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1A27EA"/>
    <w:multiLevelType w:val="hybridMultilevel"/>
    <w:tmpl w:val="C722EBF4"/>
    <w:lvl w:ilvl="0" w:tplc="0409000F">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4F5319"/>
    <w:multiLevelType w:val="hybridMultilevel"/>
    <w:tmpl w:val="71B8F8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567107"/>
    <w:multiLevelType w:val="hybridMultilevel"/>
    <w:tmpl w:val="E9B8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55FEF"/>
    <w:multiLevelType w:val="hybridMultilevel"/>
    <w:tmpl w:val="0B8C39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6C2B50"/>
    <w:multiLevelType w:val="hybridMultilevel"/>
    <w:tmpl w:val="DBFAA52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CA65C2A"/>
    <w:multiLevelType w:val="singleLevel"/>
    <w:tmpl w:val="13342F56"/>
    <w:lvl w:ilvl="0">
      <w:start w:val="1"/>
      <w:numFmt w:val="decimal"/>
      <w:lvlText w:val="%1."/>
      <w:lvlJc w:val="left"/>
      <w:pPr>
        <w:tabs>
          <w:tab w:val="num" w:pos="360"/>
        </w:tabs>
        <w:ind w:left="360" w:hanging="360"/>
      </w:pPr>
      <w:rPr>
        <w:b w:val="0"/>
      </w:rPr>
    </w:lvl>
  </w:abstractNum>
  <w:abstractNum w:abstractNumId="36" w15:restartNumberingAfterBreak="0">
    <w:nsid w:val="6D5A57EC"/>
    <w:multiLevelType w:val="hybridMultilevel"/>
    <w:tmpl w:val="51F6B2D6"/>
    <w:lvl w:ilvl="0" w:tplc="45E60728">
      <w:start w:val="1"/>
      <w:numFmt w:val="upperRoman"/>
      <w:lvlText w:val="%1."/>
      <w:lvlJc w:val="left"/>
      <w:pPr>
        <w:ind w:left="720" w:hanging="720"/>
      </w:pPr>
      <w:rPr>
        <w:rFonts w:cs="Times New Roman" w:hint="default"/>
        <w:b/>
        <w:color w:val="auto"/>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7" w15:restartNumberingAfterBreak="0">
    <w:nsid w:val="709E343B"/>
    <w:multiLevelType w:val="hybridMultilevel"/>
    <w:tmpl w:val="00B43C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0BA67E7"/>
    <w:multiLevelType w:val="hybridMultilevel"/>
    <w:tmpl w:val="5210BCC6"/>
    <w:lvl w:ilvl="0" w:tplc="DDDCBC5A">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72AC02EA"/>
    <w:multiLevelType w:val="hybridMultilevel"/>
    <w:tmpl w:val="0B8C39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C50CB9"/>
    <w:multiLevelType w:val="hybridMultilevel"/>
    <w:tmpl w:val="7CB0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32345"/>
    <w:multiLevelType w:val="hybridMultilevel"/>
    <w:tmpl w:val="3D00B5F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4"/>
  </w:num>
  <w:num w:numId="2">
    <w:abstractNumId w:val="6"/>
  </w:num>
  <w:num w:numId="3">
    <w:abstractNumId w:val="9"/>
  </w:num>
  <w:num w:numId="4">
    <w:abstractNumId w:val="4"/>
  </w:num>
  <w:num w:numId="5">
    <w:abstractNumId w:val="16"/>
  </w:num>
  <w:num w:numId="6">
    <w:abstractNumId w:val="27"/>
  </w:num>
  <w:num w:numId="7">
    <w:abstractNumId w:val="7"/>
  </w:num>
  <w:num w:numId="8">
    <w:abstractNumId w:val="1"/>
  </w:num>
  <w:num w:numId="9">
    <w:abstractNumId w:val="12"/>
  </w:num>
  <w:num w:numId="10">
    <w:abstractNumId w:val="21"/>
  </w:num>
  <w:num w:numId="11">
    <w:abstractNumId w:val="0"/>
  </w:num>
  <w:num w:numId="12">
    <w:abstractNumId w:val="33"/>
  </w:num>
  <w:num w:numId="13">
    <w:abstractNumId w:val="39"/>
  </w:num>
  <w:num w:numId="14">
    <w:abstractNumId w:val="32"/>
  </w:num>
  <w:num w:numId="15">
    <w:abstractNumId w:val="37"/>
  </w:num>
  <w:num w:numId="16">
    <w:abstractNumId w:val="22"/>
  </w:num>
  <w:num w:numId="17">
    <w:abstractNumId w:val="26"/>
  </w:num>
  <w:num w:numId="18">
    <w:abstractNumId w:val="5"/>
  </w:num>
  <w:num w:numId="19">
    <w:abstractNumId w:val="31"/>
  </w:num>
  <w:num w:numId="20">
    <w:abstractNumId w:val="2"/>
  </w:num>
  <w:num w:numId="21">
    <w:abstractNumId w:val="36"/>
  </w:num>
  <w:num w:numId="22">
    <w:abstractNumId w:val="23"/>
  </w:num>
  <w:num w:numId="23">
    <w:abstractNumId w:val="3"/>
  </w:num>
  <w:num w:numId="24">
    <w:abstractNumId w:val="29"/>
  </w:num>
  <w:num w:numId="25">
    <w:abstractNumId w:val="3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num>
  <w:num w:numId="29">
    <w:abstractNumId w:val="20"/>
  </w:num>
  <w:num w:numId="30">
    <w:abstractNumId w:val="40"/>
  </w:num>
  <w:num w:numId="31">
    <w:abstractNumId w:val="15"/>
  </w:num>
  <w:num w:numId="32">
    <w:abstractNumId w:val="13"/>
  </w:num>
  <w:num w:numId="33">
    <w:abstractNumId w:val="8"/>
  </w:num>
  <w:num w:numId="34">
    <w:abstractNumId w:val="11"/>
  </w:num>
  <w:num w:numId="35">
    <w:abstractNumId w:val="41"/>
  </w:num>
  <w:num w:numId="36">
    <w:abstractNumId w:val="19"/>
  </w:num>
  <w:num w:numId="37">
    <w:abstractNumId w:val="17"/>
  </w:num>
  <w:num w:numId="38">
    <w:abstractNumId w:val="28"/>
  </w:num>
  <w:num w:numId="39">
    <w:abstractNumId w:val="25"/>
  </w:num>
  <w:num w:numId="40">
    <w:abstractNumId w:val="34"/>
  </w:num>
  <w:num w:numId="41">
    <w:abstractNumId w:val="24"/>
  </w:num>
  <w:num w:numId="42">
    <w:abstractNumId w:val="18"/>
  </w:num>
  <w:num w:numId="43">
    <w:abstractNumId w:val="30"/>
  </w:num>
  <w:num w:numId="44">
    <w:abstractNumId w:val="35"/>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2F"/>
    <w:rsid w:val="00011267"/>
    <w:rsid w:val="000131E0"/>
    <w:rsid w:val="00040EC0"/>
    <w:rsid w:val="00042C75"/>
    <w:rsid w:val="00074754"/>
    <w:rsid w:val="00076C9E"/>
    <w:rsid w:val="0008188F"/>
    <w:rsid w:val="000F5E46"/>
    <w:rsid w:val="0010765A"/>
    <w:rsid w:val="00144F11"/>
    <w:rsid w:val="00164DA4"/>
    <w:rsid w:val="00172649"/>
    <w:rsid w:val="0019416A"/>
    <w:rsid w:val="00195C29"/>
    <w:rsid w:val="001D1B31"/>
    <w:rsid w:val="001F085A"/>
    <w:rsid w:val="001F7966"/>
    <w:rsid w:val="00215D16"/>
    <w:rsid w:val="0023311D"/>
    <w:rsid w:val="002612F9"/>
    <w:rsid w:val="00264A63"/>
    <w:rsid w:val="00267AE1"/>
    <w:rsid w:val="00285FBA"/>
    <w:rsid w:val="00286D21"/>
    <w:rsid w:val="002B07C6"/>
    <w:rsid w:val="002C6C67"/>
    <w:rsid w:val="002D6F8F"/>
    <w:rsid w:val="00366251"/>
    <w:rsid w:val="00372CC7"/>
    <w:rsid w:val="00374F4E"/>
    <w:rsid w:val="003776C6"/>
    <w:rsid w:val="00395E96"/>
    <w:rsid w:val="00396911"/>
    <w:rsid w:val="003B31ED"/>
    <w:rsid w:val="003C0CA7"/>
    <w:rsid w:val="003F2193"/>
    <w:rsid w:val="0040180B"/>
    <w:rsid w:val="00422BA7"/>
    <w:rsid w:val="004251D8"/>
    <w:rsid w:val="004258B4"/>
    <w:rsid w:val="00455E83"/>
    <w:rsid w:val="004C4874"/>
    <w:rsid w:val="004F7F67"/>
    <w:rsid w:val="00506039"/>
    <w:rsid w:val="005079EE"/>
    <w:rsid w:val="00520A78"/>
    <w:rsid w:val="0052430E"/>
    <w:rsid w:val="00532F3E"/>
    <w:rsid w:val="005409AD"/>
    <w:rsid w:val="00582DCF"/>
    <w:rsid w:val="005A30CB"/>
    <w:rsid w:val="005C2144"/>
    <w:rsid w:val="005E2308"/>
    <w:rsid w:val="005F20D8"/>
    <w:rsid w:val="005F61F2"/>
    <w:rsid w:val="006044F7"/>
    <w:rsid w:val="00624E4D"/>
    <w:rsid w:val="00630D6A"/>
    <w:rsid w:val="00641B5A"/>
    <w:rsid w:val="006433CF"/>
    <w:rsid w:val="00655D4C"/>
    <w:rsid w:val="00687147"/>
    <w:rsid w:val="006956B6"/>
    <w:rsid w:val="006D0E5D"/>
    <w:rsid w:val="00702BD7"/>
    <w:rsid w:val="00707809"/>
    <w:rsid w:val="00712386"/>
    <w:rsid w:val="00730848"/>
    <w:rsid w:val="00745318"/>
    <w:rsid w:val="00755BEE"/>
    <w:rsid w:val="00762654"/>
    <w:rsid w:val="007833AC"/>
    <w:rsid w:val="00783697"/>
    <w:rsid w:val="007A514A"/>
    <w:rsid w:val="007A631F"/>
    <w:rsid w:val="007E598C"/>
    <w:rsid w:val="00840ECC"/>
    <w:rsid w:val="008440E9"/>
    <w:rsid w:val="0085255D"/>
    <w:rsid w:val="00887205"/>
    <w:rsid w:val="0090311A"/>
    <w:rsid w:val="0090434B"/>
    <w:rsid w:val="009121E4"/>
    <w:rsid w:val="009B7C71"/>
    <w:rsid w:val="00A124F7"/>
    <w:rsid w:val="00A16B10"/>
    <w:rsid w:val="00A334B4"/>
    <w:rsid w:val="00A357BA"/>
    <w:rsid w:val="00A53420"/>
    <w:rsid w:val="00A86B60"/>
    <w:rsid w:val="00AB66A2"/>
    <w:rsid w:val="00AC31F2"/>
    <w:rsid w:val="00AC56F6"/>
    <w:rsid w:val="00AD187A"/>
    <w:rsid w:val="00B00700"/>
    <w:rsid w:val="00B503ED"/>
    <w:rsid w:val="00B75EC9"/>
    <w:rsid w:val="00BA5F14"/>
    <w:rsid w:val="00BB299C"/>
    <w:rsid w:val="00BC3DB3"/>
    <w:rsid w:val="00BC6629"/>
    <w:rsid w:val="00BD0498"/>
    <w:rsid w:val="00BD12D3"/>
    <w:rsid w:val="00C45CC3"/>
    <w:rsid w:val="00C52C81"/>
    <w:rsid w:val="00C639C6"/>
    <w:rsid w:val="00C63E6A"/>
    <w:rsid w:val="00C67EB9"/>
    <w:rsid w:val="00CC1FC2"/>
    <w:rsid w:val="00CF7ECE"/>
    <w:rsid w:val="00CF7F20"/>
    <w:rsid w:val="00D01C07"/>
    <w:rsid w:val="00D301AE"/>
    <w:rsid w:val="00D3197F"/>
    <w:rsid w:val="00D5562F"/>
    <w:rsid w:val="00D55BCE"/>
    <w:rsid w:val="00D609C4"/>
    <w:rsid w:val="00D610F3"/>
    <w:rsid w:val="00D87048"/>
    <w:rsid w:val="00DA5D0A"/>
    <w:rsid w:val="00DB235B"/>
    <w:rsid w:val="00DC482C"/>
    <w:rsid w:val="00DE5E69"/>
    <w:rsid w:val="00E07522"/>
    <w:rsid w:val="00E109FA"/>
    <w:rsid w:val="00E1544F"/>
    <w:rsid w:val="00E246CB"/>
    <w:rsid w:val="00E323BE"/>
    <w:rsid w:val="00E4523C"/>
    <w:rsid w:val="00EC55A8"/>
    <w:rsid w:val="00EF5208"/>
    <w:rsid w:val="00F22FA0"/>
    <w:rsid w:val="00F55978"/>
    <w:rsid w:val="00F70D57"/>
    <w:rsid w:val="00FC39A0"/>
    <w:rsid w:val="00FE6D0D"/>
    <w:rsid w:val="00FF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FAD30"/>
  <w14:defaultImageDpi w14:val="300"/>
  <w15:docId w15:val="{04C10AC8-5DAF-4305-B394-415A825F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562F"/>
    <w:rPr>
      <w:rFonts w:ascii="Times New Roman" w:eastAsia="Times New Roman" w:hAnsi="Times New Roman" w:cs="Times New Roman"/>
      <w:lang w:val="sl-SI" w:eastAsia="sl-SI"/>
    </w:rPr>
  </w:style>
  <w:style w:type="paragraph" w:styleId="Naslov1">
    <w:name w:val="heading 1"/>
    <w:basedOn w:val="Navaden"/>
    <w:next w:val="Navaden"/>
    <w:link w:val="Naslov1Znak"/>
    <w:uiPriority w:val="9"/>
    <w:qFormat/>
    <w:rsid w:val="001D1B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avaden"/>
    <w:next w:val="Navaden"/>
    <w:link w:val="Naslov3Znak"/>
    <w:uiPriority w:val="9"/>
    <w:semiHidden/>
    <w:unhideWhenUsed/>
    <w:qFormat/>
    <w:rsid w:val="00D5562F"/>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1D1B31"/>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qFormat/>
    <w:rsid w:val="00D5562F"/>
    <w:pPr>
      <w:spacing w:before="240" w:after="60"/>
      <w:outlineLvl w:val="4"/>
    </w:pPr>
    <w:rPr>
      <w:rFonts w:ascii="Calibri" w:hAnsi="Calibri"/>
      <w:b/>
      <w:bCs/>
      <w:i/>
      <w:iCs/>
      <w:sz w:val="26"/>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5562F"/>
    <w:rPr>
      <w:rFonts w:asciiTheme="majorHAnsi" w:eastAsiaTheme="majorEastAsia" w:hAnsiTheme="majorHAnsi" w:cstheme="majorBidi"/>
      <w:b/>
      <w:bCs/>
      <w:color w:val="4F81BD" w:themeColor="accent1"/>
      <w:lang w:val="sl-SI" w:eastAsia="sl-SI"/>
    </w:rPr>
  </w:style>
  <w:style w:type="character" w:customStyle="1" w:styleId="Naslov5Znak">
    <w:name w:val="Naslov 5 Znak"/>
    <w:basedOn w:val="Privzetapisavaodstavka"/>
    <w:link w:val="Naslov5"/>
    <w:rsid w:val="00D5562F"/>
    <w:rPr>
      <w:rFonts w:ascii="Calibri" w:eastAsia="Times New Roman" w:hAnsi="Calibri" w:cs="Times New Roman"/>
      <w:b/>
      <w:bCs/>
      <w:i/>
      <w:iCs/>
      <w:sz w:val="26"/>
      <w:szCs w:val="26"/>
      <w:lang w:val="sl-SI" w:eastAsia="x-none"/>
    </w:rPr>
  </w:style>
  <w:style w:type="paragraph" w:styleId="Naslov">
    <w:name w:val="Title"/>
    <w:aliases w:val="NASLOV.KARIN1,Naslov karin1"/>
    <w:basedOn w:val="Navaden"/>
    <w:link w:val="NaslovZnak"/>
    <w:uiPriority w:val="99"/>
    <w:qFormat/>
    <w:rsid w:val="00D5562F"/>
    <w:pPr>
      <w:jc w:val="center"/>
    </w:pPr>
    <w:rPr>
      <w:b/>
      <w:bCs/>
      <w:sz w:val="28"/>
      <w:szCs w:val="20"/>
    </w:rPr>
  </w:style>
  <w:style w:type="character" w:customStyle="1" w:styleId="NaslovZnak">
    <w:name w:val="Naslov Znak"/>
    <w:aliases w:val="NASLOV.KARIN1 Znak,Naslov karin1 Znak"/>
    <w:link w:val="Naslov"/>
    <w:uiPriority w:val="99"/>
    <w:rsid w:val="00D5562F"/>
    <w:rPr>
      <w:rFonts w:ascii="Times New Roman" w:eastAsia="Times New Roman" w:hAnsi="Times New Roman" w:cs="Times New Roman"/>
      <w:b/>
      <w:bCs/>
      <w:sz w:val="28"/>
      <w:szCs w:val="20"/>
      <w:lang w:val="sl-SI" w:eastAsia="sl-SI"/>
    </w:rPr>
  </w:style>
  <w:style w:type="character" w:customStyle="1" w:styleId="TitleChar">
    <w:name w:val="Title Char"/>
    <w:basedOn w:val="Privzetapisavaodstavka"/>
    <w:uiPriority w:val="10"/>
    <w:rsid w:val="00D5562F"/>
    <w:rPr>
      <w:rFonts w:asciiTheme="majorHAnsi" w:eastAsiaTheme="majorEastAsia" w:hAnsiTheme="majorHAnsi" w:cstheme="majorBidi"/>
      <w:color w:val="17365D" w:themeColor="text2" w:themeShade="BF"/>
      <w:spacing w:val="5"/>
      <w:kern w:val="28"/>
      <w:sz w:val="52"/>
      <w:szCs w:val="52"/>
      <w:lang w:val="sl-SI" w:eastAsia="sl-SI"/>
    </w:rPr>
  </w:style>
  <w:style w:type="paragraph" w:styleId="Telobesedila">
    <w:name w:val="Body Text"/>
    <w:basedOn w:val="Navaden"/>
    <w:link w:val="TelobesedilaZnak"/>
    <w:rsid w:val="00D5562F"/>
    <w:pPr>
      <w:jc w:val="both"/>
    </w:pPr>
    <w:rPr>
      <w:sz w:val="20"/>
      <w:szCs w:val="20"/>
    </w:rPr>
  </w:style>
  <w:style w:type="character" w:customStyle="1" w:styleId="TelobesedilaZnak">
    <w:name w:val="Telo besedila Znak"/>
    <w:basedOn w:val="Privzetapisavaodstavka"/>
    <w:link w:val="Telobesedila"/>
    <w:rsid w:val="00D5562F"/>
    <w:rPr>
      <w:rFonts w:ascii="Times New Roman" w:eastAsia="Times New Roman" w:hAnsi="Times New Roman" w:cs="Times New Roman"/>
      <w:sz w:val="20"/>
      <w:szCs w:val="20"/>
      <w:lang w:val="sl-SI" w:eastAsia="sl-SI"/>
    </w:rPr>
  </w:style>
  <w:style w:type="paragraph" w:styleId="Telobesedila2">
    <w:name w:val="Body Text 2"/>
    <w:basedOn w:val="Navaden"/>
    <w:link w:val="Telobesedila2Znak"/>
    <w:unhideWhenUsed/>
    <w:rsid w:val="00D5562F"/>
    <w:pPr>
      <w:spacing w:after="120" w:line="480" w:lineRule="auto"/>
    </w:pPr>
    <w:rPr>
      <w:rFonts w:ascii="Calibri" w:eastAsia="Calibri" w:hAnsi="Calibri"/>
      <w:sz w:val="22"/>
      <w:szCs w:val="22"/>
      <w:lang w:eastAsia="x-none"/>
    </w:rPr>
  </w:style>
  <w:style w:type="character" w:customStyle="1" w:styleId="Telobesedila2Znak">
    <w:name w:val="Telo besedila 2 Znak"/>
    <w:basedOn w:val="Privzetapisavaodstavka"/>
    <w:link w:val="Telobesedila2"/>
    <w:rsid w:val="00D5562F"/>
    <w:rPr>
      <w:rFonts w:ascii="Calibri" w:eastAsia="Calibri" w:hAnsi="Calibri" w:cs="Times New Roman"/>
      <w:sz w:val="22"/>
      <w:szCs w:val="22"/>
      <w:lang w:val="sl-SI" w:eastAsia="x-none"/>
    </w:rPr>
  </w:style>
  <w:style w:type="character" w:styleId="Hiperpovezava">
    <w:name w:val="Hyperlink"/>
    <w:basedOn w:val="Privzetapisavaodstavka"/>
    <w:uiPriority w:val="99"/>
    <w:unhideWhenUsed/>
    <w:rsid w:val="00D5562F"/>
    <w:rPr>
      <w:color w:val="0000FF" w:themeColor="hyperlink"/>
      <w:u w:val="single"/>
    </w:rPr>
  </w:style>
  <w:style w:type="paragraph" w:styleId="Odstavekseznama">
    <w:name w:val="List Paragraph"/>
    <w:aliases w:val="Odstavek seznama_IP,Seznam_IP_1"/>
    <w:basedOn w:val="Navaden"/>
    <w:link w:val="OdstavekseznamaZnak"/>
    <w:uiPriority w:val="99"/>
    <w:qFormat/>
    <w:rsid w:val="00D5562F"/>
    <w:pPr>
      <w:ind w:left="720"/>
      <w:contextualSpacing/>
    </w:pPr>
  </w:style>
  <w:style w:type="character" w:customStyle="1" w:styleId="OdstavekseznamaZnak">
    <w:name w:val="Odstavek seznama Znak"/>
    <w:aliases w:val="Odstavek seznama_IP Znak,Seznam_IP_1 Znak"/>
    <w:basedOn w:val="Privzetapisavaodstavka"/>
    <w:link w:val="Odstavekseznama"/>
    <w:uiPriority w:val="99"/>
    <w:locked/>
    <w:rsid w:val="00D5562F"/>
    <w:rPr>
      <w:rFonts w:ascii="Times New Roman" w:eastAsia="Times New Roman" w:hAnsi="Times New Roman" w:cs="Times New Roman"/>
      <w:lang w:val="sl-SI" w:eastAsia="sl-SI"/>
    </w:rPr>
  </w:style>
  <w:style w:type="paragraph" w:styleId="Glava">
    <w:name w:val="header"/>
    <w:aliases w:val="Glava1,Znak, Znak,Glava - napis,Char Char Char,Char"/>
    <w:basedOn w:val="Navaden"/>
    <w:link w:val="GlavaZnak"/>
    <w:unhideWhenUsed/>
    <w:rsid w:val="00D5562F"/>
    <w:pPr>
      <w:tabs>
        <w:tab w:val="center" w:pos="4320"/>
        <w:tab w:val="right" w:pos="8640"/>
      </w:tabs>
    </w:pPr>
  </w:style>
  <w:style w:type="character" w:customStyle="1" w:styleId="GlavaZnak">
    <w:name w:val="Glava Znak"/>
    <w:aliases w:val="Glava1 Znak,Znak Znak, Znak Znak,Glava - napis Znak,Char Char Char Znak,Char Znak"/>
    <w:basedOn w:val="Privzetapisavaodstavka"/>
    <w:link w:val="Glava"/>
    <w:rsid w:val="00D5562F"/>
    <w:rPr>
      <w:rFonts w:ascii="Times New Roman" w:eastAsia="Times New Roman" w:hAnsi="Times New Roman" w:cs="Times New Roman"/>
      <w:lang w:val="sl-SI" w:eastAsia="sl-SI"/>
    </w:rPr>
  </w:style>
  <w:style w:type="paragraph" w:styleId="Noga">
    <w:name w:val="footer"/>
    <w:basedOn w:val="Navaden"/>
    <w:link w:val="NogaZnak"/>
    <w:uiPriority w:val="99"/>
    <w:unhideWhenUsed/>
    <w:rsid w:val="00D5562F"/>
    <w:pPr>
      <w:tabs>
        <w:tab w:val="center" w:pos="4320"/>
        <w:tab w:val="right" w:pos="8640"/>
      </w:tabs>
    </w:pPr>
  </w:style>
  <w:style w:type="character" w:customStyle="1" w:styleId="NogaZnak">
    <w:name w:val="Noga Znak"/>
    <w:basedOn w:val="Privzetapisavaodstavka"/>
    <w:link w:val="Noga"/>
    <w:uiPriority w:val="99"/>
    <w:rsid w:val="00D5562F"/>
    <w:rPr>
      <w:rFonts w:ascii="Times New Roman" w:eastAsia="Times New Roman" w:hAnsi="Times New Roman" w:cs="Times New Roman"/>
      <w:lang w:val="sl-SI" w:eastAsia="sl-SI"/>
    </w:rPr>
  </w:style>
  <w:style w:type="character" w:styleId="tevilkastrani">
    <w:name w:val="page number"/>
    <w:basedOn w:val="Privzetapisavaodstavka"/>
    <w:unhideWhenUsed/>
    <w:rsid w:val="00D5562F"/>
  </w:style>
  <w:style w:type="paragraph" w:styleId="Pripombabesedilo">
    <w:name w:val="annotation text"/>
    <w:basedOn w:val="Navaden"/>
    <w:link w:val="PripombabesediloZnak"/>
    <w:semiHidden/>
    <w:unhideWhenUsed/>
    <w:rsid w:val="00D5562F"/>
    <w:rPr>
      <w:sz w:val="20"/>
      <w:szCs w:val="20"/>
    </w:rPr>
  </w:style>
  <w:style w:type="character" w:customStyle="1" w:styleId="PripombabesediloZnak">
    <w:name w:val="Pripomba – besedilo Znak"/>
    <w:basedOn w:val="Privzetapisavaodstavka"/>
    <w:link w:val="Pripombabesedilo"/>
    <w:semiHidden/>
    <w:rsid w:val="00D5562F"/>
    <w:rPr>
      <w:rFonts w:ascii="Times New Roman" w:eastAsia="Times New Roman" w:hAnsi="Times New Roman" w:cs="Times New Roman"/>
      <w:sz w:val="20"/>
      <w:szCs w:val="20"/>
      <w:lang w:val="sl-SI" w:eastAsia="sl-SI"/>
    </w:rPr>
  </w:style>
  <w:style w:type="paragraph" w:customStyle="1" w:styleId="ic">
    <w:name w:val="ic"/>
    <w:basedOn w:val="Navaden"/>
    <w:rsid w:val="00D5562F"/>
    <w:pPr>
      <w:spacing w:before="100" w:beforeAutospacing="1" w:after="100" w:afterAutospacing="1"/>
    </w:pPr>
  </w:style>
  <w:style w:type="paragraph" w:customStyle="1" w:styleId="Default">
    <w:name w:val="Default"/>
    <w:rsid w:val="00D5562F"/>
    <w:pPr>
      <w:autoSpaceDE w:val="0"/>
      <w:autoSpaceDN w:val="0"/>
      <w:adjustRightInd w:val="0"/>
    </w:pPr>
    <w:rPr>
      <w:rFonts w:ascii="Times New Roman" w:eastAsia="Times New Roman" w:hAnsi="Times New Roman" w:cs="Times New Roman"/>
      <w:color w:val="000000"/>
      <w:lang w:val="sl-SI" w:eastAsia="sl-SI"/>
    </w:rPr>
  </w:style>
  <w:style w:type="paragraph" w:styleId="Brezrazmikov">
    <w:name w:val="No Spacing"/>
    <w:uiPriority w:val="1"/>
    <w:qFormat/>
    <w:rsid w:val="00D5562F"/>
    <w:rPr>
      <w:rFonts w:ascii="Times New Roman" w:eastAsia="Times New Roman" w:hAnsi="Times New Roman" w:cs="Times New Roman"/>
      <w:lang w:val="sl-SI" w:eastAsia="sl-SI"/>
    </w:rPr>
  </w:style>
  <w:style w:type="paragraph" w:customStyle="1" w:styleId="CM69">
    <w:name w:val="CM69"/>
    <w:basedOn w:val="Navaden"/>
    <w:next w:val="Navaden"/>
    <w:rsid w:val="00D5562F"/>
    <w:pPr>
      <w:widowControl w:val="0"/>
      <w:autoSpaceDE w:val="0"/>
      <w:autoSpaceDN w:val="0"/>
      <w:adjustRightInd w:val="0"/>
    </w:pPr>
  </w:style>
  <w:style w:type="character" w:customStyle="1" w:styleId="apple-converted-space">
    <w:name w:val="apple-converted-space"/>
    <w:basedOn w:val="Privzetapisavaodstavka"/>
    <w:rsid w:val="00D5562F"/>
  </w:style>
  <w:style w:type="character" w:customStyle="1" w:styleId="BesedilooblakaZnak">
    <w:name w:val="Besedilo oblačka Znak"/>
    <w:basedOn w:val="Privzetapisavaodstavka"/>
    <w:link w:val="Besedilooblaka"/>
    <w:uiPriority w:val="99"/>
    <w:semiHidden/>
    <w:rsid w:val="00D5562F"/>
    <w:rPr>
      <w:rFonts w:ascii="Segoe UI" w:eastAsia="Times New Roman" w:hAnsi="Segoe UI" w:cs="Segoe UI"/>
      <w:sz w:val="18"/>
      <w:szCs w:val="18"/>
      <w:lang w:val="sl-SI" w:eastAsia="sl-SI"/>
    </w:rPr>
  </w:style>
  <w:style w:type="paragraph" w:styleId="Besedilooblaka">
    <w:name w:val="Balloon Text"/>
    <w:basedOn w:val="Navaden"/>
    <w:link w:val="BesedilooblakaZnak"/>
    <w:uiPriority w:val="99"/>
    <w:semiHidden/>
    <w:unhideWhenUsed/>
    <w:rsid w:val="00D5562F"/>
    <w:rPr>
      <w:rFonts w:ascii="Segoe UI" w:hAnsi="Segoe UI" w:cs="Segoe UI"/>
      <w:sz w:val="18"/>
      <w:szCs w:val="18"/>
    </w:rPr>
  </w:style>
  <w:style w:type="character" w:customStyle="1" w:styleId="BalloonTextChar1">
    <w:name w:val="Balloon Text Char1"/>
    <w:basedOn w:val="Privzetapisavaodstavka"/>
    <w:uiPriority w:val="99"/>
    <w:semiHidden/>
    <w:rsid w:val="00D5562F"/>
    <w:rPr>
      <w:rFonts w:ascii="Lucida Grande" w:eastAsia="Times New Roman" w:hAnsi="Lucida Grande" w:cs="Lucida Grande"/>
      <w:sz w:val="18"/>
      <w:szCs w:val="18"/>
      <w:lang w:val="sl-SI" w:eastAsia="sl-SI"/>
    </w:rPr>
  </w:style>
  <w:style w:type="character" w:customStyle="1" w:styleId="ListParagraphChar1">
    <w:name w:val="List Paragraph Char1"/>
    <w:aliases w:val="Odstavek seznama_IP Char1,Seznam_IP_1 Char1"/>
    <w:basedOn w:val="Privzetapisavaodstavka"/>
    <w:uiPriority w:val="99"/>
    <w:locked/>
    <w:rsid w:val="00D5562F"/>
    <w:rPr>
      <w:rFonts w:ascii="Times New Roman" w:eastAsia="Times New Roman" w:hAnsi="Times New Roman" w:cs="Times New Roman"/>
      <w:lang w:val="sl-SI" w:eastAsia="sl-SI"/>
    </w:rPr>
  </w:style>
  <w:style w:type="character" w:customStyle="1" w:styleId="HeaderChar1">
    <w:name w:val="Header Char1"/>
    <w:aliases w:val="Char Char Char Char,Char Char"/>
    <w:basedOn w:val="Privzetapisavaodstavka"/>
    <w:rsid w:val="00D5562F"/>
    <w:rPr>
      <w:rFonts w:ascii="Helvetica" w:hAnsi="Helvetica"/>
    </w:rPr>
  </w:style>
  <w:style w:type="paragraph" w:customStyle="1" w:styleId="Paragraf">
    <w:name w:val="Paragraf"/>
    <w:basedOn w:val="Navaden"/>
    <w:link w:val="ParagrafChar"/>
    <w:qFormat/>
    <w:rsid w:val="00D5562F"/>
    <w:pPr>
      <w:spacing w:before="120" w:after="120" w:line="276" w:lineRule="auto"/>
    </w:pPr>
    <w:rPr>
      <w:rFonts w:ascii="Helvetica" w:eastAsiaTheme="minorHAnsi" w:hAnsi="Helvetica" w:cstheme="minorBidi"/>
      <w:sz w:val="18"/>
      <w:szCs w:val="18"/>
      <w:lang w:eastAsia="en-US"/>
    </w:rPr>
  </w:style>
  <w:style w:type="character" w:customStyle="1" w:styleId="ParagrafChar">
    <w:name w:val="Paragraf Char"/>
    <w:basedOn w:val="Privzetapisavaodstavka"/>
    <w:link w:val="Paragraf"/>
    <w:rsid w:val="00D5562F"/>
    <w:rPr>
      <w:rFonts w:ascii="Helvetica" w:eastAsiaTheme="minorHAnsi" w:hAnsi="Helvetica"/>
      <w:sz w:val="18"/>
      <w:szCs w:val="18"/>
      <w:lang w:val="sl-SI"/>
    </w:rPr>
  </w:style>
  <w:style w:type="character" w:styleId="Pripombasklic">
    <w:name w:val="annotation reference"/>
    <w:basedOn w:val="Privzetapisavaodstavka"/>
    <w:uiPriority w:val="99"/>
    <w:semiHidden/>
    <w:unhideWhenUsed/>
    <w:rsid w:val="00D5562F"/>
    <w:rPr>
      <w:sz w:val="16"/>
      <w:szCs w:val="16"/>
    </w:rPr>
  </w:style>
  <w:style w:type="character" w:customStyle="1" w:styleId="ZadevapripombeZnak">
    <w:name w:val="Zadeva pripombe Znak"/>
    <w:basedOn w:val="PripombabesediloZnak"/>
    <w:link w:val="Zadevapripombe"/>
    <w:uiPriority w:val="99"/>
    <w:semiHidden/>
    <w:rsid w:val="00D5562F"/>
    <w:rPr>
      <w:rFonts w:ascii="Times New Roman" w:eastAsia="Times New Roman" w:hAnsi="Times New Roman" w:cs="Times New Roman"/>
      <w:b/>
      <w:bCs/>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D5562F"/>
    <w:rPr>
      <w:b/>
      <w:bCs/>
    </w:rPr>
  </w:style>
  <w:style w:type="character" w:customStyle="1" w:styleId="Naslov1Znak">
    <w:name w:val="Naslov 1 Znak"/>
    <w:basedOn w:val="Privzetapisavaodstavka"/>
    <w:link w:val="Naslov1"/>
    <w:uiPriority w:val="9"/>
    <w:rsid w:val="001D1B31"/>
    <w:rPr>
      <w:rFonts w:asciiTheme="majorHAnsi" w:eastAsiaTheme="majorEastAsia" w:hAnsiTheme="majorHAnsi" w:cstheme="majorBidi"/>
      <w:color w:val="365F91" w:themeColor="accent1" w:themeShade="BF"/>
      <w:sz w:val="32"/>
      <w:szCs w:val="32"/>
      <w:lang w:val="sl-SI" w:eastAsia="sl-SI"/>
    </w:rPr>
  </w:style>
  <w:style w:type="character" w:customStyle="1" w:styleId="Naslov4Znak">
    <w:name w:val="Naslov 4 Znak"/>
    <w:basedOn w:val="Privzetapisavaodstavka"/>
    <w:link w:val="Naslov4"/>
    <w:uiPriority w:val="9"/>
    <w:semiHidden/>
    <w:rsid w:val="001D1B31"/>
    <w:rPr>
      <w:rFonts w:asciiTheme="majorHAnsi" w:eastAsiaTheme="majorEastAsia" w:hAnsiTheme="majorHAnsi" w:cstheme="majorBidi"/>
      <w:i/>
      <w:iCs/>
      <w:color w:val="365F91" w:themeColor="accent1" w:themeShade="BF"/>
      <w:lang w:val="sl-SI" w:eastAsia="sl-SI"/>
    </w:rPr>
  </w:style>
  <w:style w:type="paragraph" w:styleId="Telobesedila-zamik">
    <w:name w:val="Body Text Indent"/>
    <w:basedOn w:val="Navaden"/>
    <w:link w:val="Telobesedila-zamikZnak"/>
    <w:uiPriority w:val="99"/>
    <w:semiHidden/>
    <w:unhideWhenUsed/>
    <w:rsid w:val="001D1B31"/>
    <w:pPr>
      <w:spacing w:after="120"/>
      <w:ind w:left="283"/>
    </w:pPr>
  </w:style>
  <w:style w:type="character" w:customStyle="1" w:styleId="Telobesedila-zamikZnak">
    <w:name w:val="Telo besedila - zamik Znak"/>
    <w:basedOn w:val="Privzetapisavaodstavka"/>
    <w:link w:val="Telobesedila-zamik"/>
    <w:uiPriority w:val="99"/>
    <w:semiHidden/>
    <w:rsid w:val="001D1B31"/>
    <w:rPr>
      <w:rFonts w:ascii="Times New Roman" w:eastAsia="Times New Roman" w:hAnsi="Times New Roman" w:cs="Times New Roman"/>
      <w:lang w:val="sl-SI" w:eastAsia="sl-SI"/>
    </w:rPr>
  </w:style>
  <w:style w:type="paragraph" w:styleId="NaslovTOC">
    <w:name w:val="TOC Heading"/>
    <w:basedOn w:val="Naslov1"/>
    <w:next w:val="Navaden"/>
    <w:uiPriority w:val="39"/>
    <w:unhideWhenUsed/>
    <w:qFormat/>
    <w:rsid w:val="0090434B"/>
    <w:pPr>
      <w:spacing w:line="259" w:lineRule="auto"/>
      <w:outlineLvl w:val="9"/>
    </w:pPr>
  </w:style>
  <w:style w:type="paragraph" w:styleId="Kazalovsebine1">
    <w:name w:val="toc 1"/>
    <w:basedOn w:val="Navaden"/>
    <w:next w:val="Navaden"/>
    <w:autoRedefine/>
    <w:uiPriority w:val="39"/>
    <w:unhideWhenUsed/>
    <w:rsid w:val="0090434B"/>
    <w:pPr>
      <w:spacing w:after="100"/>
    </w:pPr>
  </w:style>
  <w:style w:type="paragraph" w:styleId="Kazalovsebine3">
    <w:name w:val="toc 3"/>
    <w:basedOn w:val="Navaden"/>
    <w:next w:val="Navaden"/>
    <w:autoRedefine/>
    <w:uiPriority w:val="39"/>
    <w:unhideWhenUsed/>
    <w:rsid w:val="0090434B"/>
    <w:pPr>
      <w:spacing w:after="100"/>
      <w:ind w:left="480"/>
    </w:pPr>
  </w:style>
  <w:style w:type="paragraph" w:styleId="Revizija">
    <w:name w:val="Revision"/>
    <w:hidden/>
    <w:uiPriority w:val="99"/>
    <w:semiHidden/>
    <w:rsid w:val="00BC3DB3"/>
    <w:rPr>
      <w:rFonts w:ascii="Times New Roman" w:eastAsia="Times New Roman" w:hAnsi="Times New Roman" w:cs="Times New Roman"/>
      <w:lang w:val="sl-SI" w:eastAsia="sl-SI"/>
    </w:rPr>
  </w:style>
  <w:style w:type="character" w:customStyle="1" w:styleId="UnresolvedMention">
    <w:name w:val="Unresolved Mention"/>
    <w:basedOn w:val="Privzetapisavaodstavka"/>
    <w:uiPriority w:val="99"/>
    <w:semiHidden/>
    <w:unhideWhenUsed/>
    <w:rsid w:val="00687147"/>
    <w:rPr>
      <w:color w:val="605E5C"/>
      <w:shd w:val="clear" w:color="auto" w:fill="E1DFDD"/>
    </w:rPr>
  </w:style>
  <w:style w:type="character" w:styleId="SledenaHiperpovezava">
    <w:name w:val="FollowedHyperlink"/>
    <w:basedOn w:val="Privzetapisavaodstavka"/>
    <w:uiPriority w:val="99"/>
    <w:semiHidden/>
    <w:unhideWhenUsed/>
    <w:rsid w:val="002D6F8F"/>
    <w:rPr>
      <w:color w:val="800080" w:themeColor="followedHyperlink"/>
      <w:u w:val="single"/>
    </w:rPr>
  </w:style>
  <w:style w:type="paragraph" w:styleId="Navadensplet">
    <w:name w:val="Normal (Web)"/>
    <w:basedOn w:val="Navaden"/>
    <w:uiPriority w:val="99"/>
    <w:semiHidden/>
    <w:unhideWhenUsed/>
    <w:rsid w:val="006D0E5D"/>
    <w:pPr>
      <w:spacing w:before="100" w:beforeAutospacing="1" w:after="100" w:afterAutospacing="1"/>
    </w:pPr>
  </w:style>
  <w:style w:type="character" w:styleId="Krepko">
    <w:name w:val="Strong"/>
    <w:basedOn w:val="Privzetapisavaodstavka"/>
    <w:uiPriority w:val="22"/>
    <w:qFormat/>
    <w:rsid w:val="006D0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3320">
      <w:bodyDiv w:val="1"/>
      <w:marLeft w:val="0"/>
      <w:marRight w:val="0"/>
      <w:marTop w:val="0"/>
      <w:marBottom w:val="0"/>
      <w:divBdr>
        <w:top w:val="none" w:sz="0" w:space="0" w:color="auto"/>
        <w:left w:val="none" w:sz="0" w:space="0" w:color="auto"/>
        <w:bottom w:val="none" w:sz="0" w:space="0" w:color="auto"/>
        <w:right w:val="none" w:sz="0" w:space="0" w:color="auto"/>
      </w:divBdr>
    </w:div>
    <w:div w:id="1015957171">
      <w:bodyDiv w:val="1"/>
      <w:marLeft w:val="0"/>
      <w:marRight w:val="0"/>
      <w:marTop w:val="0"/>
      <w:marBottom w:val="0"/>
      <w:divBdr>
        <w:top w:val="none" w:sz="0" w:space="0" w:color="auto"/>
        <w:left w:val="none" w:sz="0" w:space="0" w:color="auto"/>
        <w:bottom w:val="none" w:sz="0" w:space="0" w:color="auto"/>
        <w:right w:val="none" w:sz="0" w:space="0" w:color="auto"/>
      </w:divBdr>
    </w:div>
    <w:div w:id="1650556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nart.si/index.php/sl/za-obcane/razpisi?limitstart=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nart.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575" TargetMode="External"/><Relationship Id="rId5" Type="http://schemas.openxmlformats.org/officeDocument/2006/relationships/webSettings" Target="webSettings.xml"/><Relationship Id="rId15" Type="http://schemas.openxmlformats.org/officeDocument/2006/relationships/hyperlink" Target="https://www.enarocanje.si/_ESPD/" TargetMode="External"/><Relationship Id="rId10" Type="http://schemas.openxmlformats.org/officeDocument/2006/relationships/hyperlink" Target="http://www.uradni-list.si/1/objava.jsp?sop=2018-01-05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5-01-3570" TargetMode="External"/><Relationship Id="rId14" Type="http://schemas.openxmlformats.org/officeDocument/2006/relationships/hyperlink" Target="mailto:andrej.rojs@lenar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E3DEF5-2865-4063-A313-F922F47D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35</Pages>
  <Words>11858</Words>
  <Characters>67592</Characters>
  <Application>Microsoft Office Word</Application>
  <DocSecurity>0</DocSecurity>
  <Lines>563</Lines>
  <Paragraphs>158</Paragraphs>
  <ScaleCrop>false</ScaleCrop>
  <HeadingPairs>
    <vt:vector size="2" baseType="variant">
      <vt:variant>
        <vt:lpstr>Naslov</vt:lpstr>
      </vt:variant>
      <vt:variant>
        <vt:i4>1</vt:i4>
      </vt:variant>
    </vt:vector>
  </HeadingPairs>
  <TitlesOfParts>
    <vt:vector size="1" baseType="lpstr">
      <vt:lpstr/>
    </vt:vector>
  </TitlesOfParts>
  <Company>Evropski pravni center Maribor</Company>
  <LinksUpToDate>false</LinksUpToDate>
  <CharactersWithSpaces>79292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Nejka Kos</dc:creator>
  <cp:keywords/>
  <dc:description/>
  <cp:lastModifiedBy>Mojca Guzej</cp:lastModifiedBy>
  <cp:revision>28</cp:revision>
  <dcterms:created xsi:type="dcterms:W3CDTF">2022-02-03T12:05:00Z</dcterms:created>
  <dcterms:modified xsi:type="dcterms:W3CDTF">2023-01-23T06:43:00Z</dcterms:modified>
</cp:coreProperties>
</file>