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5A" w:rsidRPr="006679DF" w:rsidRDefault="00BE755A" w:rsidP="00BE755A">
      <w:pPr>
        <w:tabs>
          <w:tab w:val="center" w:pos="2268"/>
        </w:tabs>
      </w:pPr>
    </w:p>
    <w:p w:rsidR="00BE755A" w:rsidRPr="006679DF" w:rsidRDefault="00BE755A" w:rsidP="00BE755A">
      <w:pPr>
        <w:tabs>
          <w:tab w:val="center" w:pos="2268"/>
        </w:tabs>
        <w:jc w:val="center"/>
        <w:rPr>
          <w:b/>
        </w:rPr>
      </w:pPr>
      <w:r w:rsidRPr="006679DF">
        <w:object w:dxaOrig="3730" w:dyaOrig="4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5.5pt" o:ole="" fillcolor="window">
            <v:imagedata r:id="rId4" o:title=""/>
          </v:shape>
          <o:OLEObject Type="Embed" ProgID="Word.Picture.8" ShapeID="_x0000_i1025" DrawAspect="Content" ObjectID="_1742114757" r:id="rId5"/>
        </w:object>
      </w:r>
    </w:p>
    <w:p w:rsidR="00BE755A" w:rsidRPr="00BE755A" w:rsidRDefault="00BE755A" w:rsidP="00BE755A">
      <w:pPr>
        <w:pStyle w:val="Napis"/>
        <w:rPr>
          <w:szCs w:val="24"/>
        </w:rPr>
      </w:pPr>
      <w:r w:rsidRPr="006679DF">
        <w:rPr>
          <w:szCs w:val="24"/>
        </w:rPr>
        <w:t>OBČINA LENART</w:t>
      </w:r>
    </w:p>
    <w:p w:rsidR="00BE755A" w:rsidRPr="006679DF" w:rsidRDefault="00BE755A" w:rsidP="00BE755A">
      <w:pPr>
        <w:tabs>
          <w:tab w:val="center" w:pos="2268"/>
        </w:tabs>
        <w:ind w:left="708"/>
        <w:jc w:val="center"/>
      </w:pPr>
      <w:r w:rsidRPr="006679DF">
        <w:t>Trg osvoboditve 7, 2230 LENART V SLOV. GOR.</w:t>
      </w:r>
    </w:p>
    <w:p w:rsidR="00BE755A" w:rsidRPr="006679DF" w:rsidRDefault="00BE755A" w:rsidP="00BE755A">
      <w:pPr>
        <w:tabs>
          <w:tab w:val="center" w:pos="2268"/>
        </w:tabs>
        <w:ind w:left="708"/>
        <w:jc w:val="center"/>
      </w:pPr>
      <w:r w:rsidRPr="006679DF">
        <w:t>Telefon: 02/729-13-48; Faks: 02/720-73-52</w:t>
      </w:r>
    </w:p>
    <w:p w:rsidR="00BE755A" w:rsidRPr="006679DF" w:rsidRDefault="00BE755A" w:rsidP="00BE755A">
      <w:pPr>
        <w:tabs>
          <w:tab w:val="left" w:pos="600"/>
        </w:tabs>
        <w:ind w:left="708"/>
        <w:jc w:val="center"/>
      </w:pPr>
    </w:p>
    <w:p w:rsidR="00BE755A" w:rsidRPr="00BE755A" w:rsidRDefault="00BE755A" w:rsidP="00BE755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755A">
        <w:rPr>
          <w:b/>
          <w:sz w:val="28"/>
          <w:szCs w:val="28"/>
        </w:rPr>
        <w:t>VIŠINA NADOMESTILA ZA UPORABO PROSTOROV V PRIREDITVENIH OBJEKTIH OBČINE LENART</w:t>
      </w:r>
    </w:p>
    <w:p w:rsidR="00BE755A" w:rsidRDefault="00BE755A" w:rsidP="00183349">
      <w:pPr>
        <w:autoSpaceDE w:val="0"/>
        <w:autoSpaceDN w:val="0"/>
        <w:adjustRightInd w:val="0"/>
      </w:pPr>
    </w:p>
    <w:p w:rsidR="00183349" w:rsidRPr="006961E8" w:rsidRDefault="00BE755A" w:rsidP="00422B3D">
      <w:pPr>
        <w:autoSpaceDE w:val="0"/>
        <w:autoSpaceDN w:val="0"/>
        <w:adjustRightInd w:val="0"/>
        <w:jc w:val="both"/>
      </w:pPr>
      <w:r>
        <w:t xml:space="preserve">Na podlagi 12. člena </w:t>
      </w:r>
      <w:r w:rsidRPr="00BE755A">
        <w:t>Pravilnik</w:t>
      </w:r>
      <w:r>
        <w:t>a</w:t>
      </w:r>
      <w:r w:rsidRPr="00BE755A">
        <w:t xml:space="preserve"> o uporabi prostorov v prireditvenih objektih in javnih površin v  lasti Občine Lenart za namen organizacije prireditev</w:t>
      </w:r>
      <w:r>
        <w:t xml:space="preserve"> (MUV št. 6/2023) v</w:t>
      </w:r>
      <w:r w:rsidR="00183349" w:rsidRPr="006961E8">
        <w:t>išina nadomestila za uporabo</w:t>
      </w:r>
      <w:r>
        <w:t xml:space="preserve"> prostorov</w:t>
      </w:r>
      <w:r w:rsidR="00183349" w:rsidRPr="006961E8">
        <w:t xml:space="preserve"> znaša:</w:t>
      </w:r>
    </w:p>
    <w:p w:rsidR="00183349" w:rsidRPr="006961E8" w:rsidRDefault="00183349" w:rsidP="00183349">
      <w:pPr>
        <w:autoSpaceDE w:val="0"/>
        <w:autoSpaceDN w:val="0"/>
        <w:adjustRightInd w:val="0"/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146"/>
        <w:gridCol w:w="1295"/>
        <w:gridCol w:w="1320"/>
        <w:gridCol w:w="1947"/>
      </w:tblGrid>
      <w:tr w:rsidR="00183349" w:rsidRPr="000A3A18" w:rsidTr="00621A1F">
        <w:trPr>
          <w:trHeight w:val="20"/>
        </w:trPr>
        <w:tc>
          <w:tcPr>
            <w:tcW w:w="2356" w:type="dxa"/>
            <w:shd w:val="clear" w:color="auto" w:fill="DBE5F1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Objekt</w:t>
            </w:r>
          </w:p>
        </w:tc>
        <w:tc>
          <w:tcPr>
            <w:tcW w:w="2146" w:type="dxa"/>
            <w:shd w:val="clear" w:color="auto" w:fill="DBE5F1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Prostor</w:t>
            </w:r>
          </w:p>
        </w:tc>
        <w:tc>
          <w:tcPr>
            <w:tcW w:w="1295" w:type="dxa"/>
            <w:shd w:val="clear" w:color="auto" w:fill="DBE5F1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Cena na uro</w:t>
            </w:r>
          </w:p>
        </w:tc>
        <w:tc>
          <w:tcPr>
            <w:tcW w:w="1320" w:type="dxa"/>
            <w:shd w:val="clear" w:color="auto" w:fill="DBE5F1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Cena na dan</w:t>
            </w:r>
          </w:p>
        </w:tc>
        <w:tc>
          <w:tcPr>
            <w:tcW w:w="1947" w:type="dxa"/>
            <w:shd w:val="clear" w:color="auto" w:fill="DBE5F1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Cena na mesec</w:t>
            </w:r>
          </w:p>
        </w:tc>
      </w:tr>
      <w:tr w:rsidR="00183349" w:rsidRPr="000A3A18" w:rsidTr="00621A1F">
        <w:trPr>
          <w:trHeight w:val="498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Dom kulture Lenart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25,00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200,00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Dom kulture Selce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150,00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Dom kulture Zavrh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150,00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Kulturni dom Voličina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150,00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 w:val="restart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Center Slovenskih goric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Velika 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150,00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Mala 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12,00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100,00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Izobraževalna dvorana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70,00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Sejna soba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8,00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70,00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Društveni prostor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4,00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30,00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120,00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Soba mladih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8,34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  <w:vMerge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Poslovni prostor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300,00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Klet VTC 13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10,00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80,00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Športna dvorana Lenart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 in spremljajoči prostori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40,00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300,00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Športna dvorana Voličina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Dvorana in spremljajoči prostori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40,00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300,00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0A3A1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ŠRC Polena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Prireditveni prostor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40,00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350,00</w:t>
            </w:r>
          </w:p>
        </w:tc>
        <w:tc>
          <w:tcPr>
            <w:tcW w:w="1947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  <w:tr w:rsidR="00183349" w:rsidRPr="006961E8" w:rsidTr="00621A1F">
        <w:trPr>
          <w:trHeight w:val="20"/>
        </w:trPr>
        <w:tc>
          <w:tcPr>
            <w:tcW w:w="235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Rotovška klet</w:t>
            </w:r>
          </w:p>
        </w:tc>
        <w:tc>
          <w:tcPr>
            <w:tcW w:w="2146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</w:pPr>
            <w:r w:rsidRPr="000A3A18">
              <w:t>Celoten prostor</w:t>
            </w:r>
          </w:p>
        </w:tc>
        <w:tc>
          <w:tcPr>
            <w:tcW w:w="1295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6,00</w:t>
            </w:r>
          </w:p>
        </w:tc>
        <w:tc>
          <w:tcPr>
            <w:tcW w:w="1320" w:type="dxa"/>
          </w:tcPr>
          <w:p w:rsidR="00183349" w:rsidRPr="000A3A1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50,00</w:t>
            </w:r>
          </w:p>
        </w:tc>
        <w:tc>
          <w:tcPr>
            <w:tcW w:w="1947" w:type="dxa"/>
          </w:tcPr>
          <w:p w:rsidR="00183349" w:rsidRPr="006961E8" w:rsidRDefault="00183349" w:rsidP="00621A1F">
            <w:pPr>
              <w:autoSpaceDE w:val="0"/>
              <w:autoSpaceDN w:val="0"/>
              <w:adjustRightInd w:val="0"/>
              <w:jc w:val="center"/>
            </w:pPr>
            <w:r w:rsidRPr="000A3A18">
              <w:t>-</w:t>
            </w:r>
          </w:p>
        </w:tc>
      </w:tr>
    </w:tbl>
    <w:p w:rsidR="00183349" w:rsidRPr="006961E8" w:rsidRDefault="00183349" w:rsidP="00183349">
      <w:pPr>
        <w:autoSpaceDE w:val="0"/>
        <w:autoSpaceDN w:val="0"/>
        <w:adjustRightInd w:val="0"/>
      </w:pPr>
    </w:p>
    <w:p w:rsidR="00683737" w:rsidRDefault="00BE755A" w:rsidP="00422B3D">
      <w:pPr>
        <w:jc w:val="both"/>
      </w:pPr>
      <w:r>
        <w:t xml:space="preserve">Višina nadomestila za uporabo velja do spremembe </w:t>
      </w:r>
      <w:r w:rsidRPr="00BE755A">
        <w:t>Pravilnik</w:t>
      </w:r>
      <w:r>
        <w:t>a</w:t>
      </w:r>
      <w:r w:rsidRPr="00BE755A">
        <w:t xml:space="preserve"> o uporabi prostorov v prireditven</w:t>
      </w:r>
      <w:r w:rsidR="00422B3D">
        <w:t>ih objektih in javnih površin v</w:t>
      </w:r>
      <w:r w:rsidRPr="00BE755A">
        <w:t xml:space="preserve"> lasti Obči</w:t>
      </w:r>
      <w:r>
        <w:t xml:space="preserve">ne Lenart za namen organizacije </w:t>
      </w:r>
      <w:r w:rsidRPr="00BE755A">
        <w:t>prireditev</w:t>
      </w:r>
      <w:r>
        <w:t>.</w:t>
      </w:r>
    </w:p>
    <w:p w:rsidR="00BE755A" w:rsidRDefault="00BE755A" w:rsidP="00422B3D">
      <w:pPr>
        <w:jc w:val="both"/>
      </w:pPr>
    </w:p>
    <w:p w:rsidR="00BE755A" w:rsidRDefault="00BE755A" w:rsidP="00422B3D">
      <w:pPr>
        <w:jc w:val="both"/>
      </w:pPr>
      <w:r>
        <w:t xml:space="preserve">Cene za nadomestilo za uporabo prostorov ne vsebujejo DDV. DDV se obračuna v skladu z veljavno zakonodajo. </w:t>
      </w:r>
    </w:p>
    <w:p w:rsidR="00BE755A" w:rsidRDefault="00BE755A"/>
    <w:p w:rsidR="00BE755A" w:rsidRDefault="00BE755A">
      <w:r>
        <w:t>Števila: 215-9/2023</w:t>
      </w:r>
    </w:p>
    <w:p w:rsidR="00BE755A" w:rsidRDefault="00BE755A">
      <w:r>
        <w:t xml:space="preserve">Lenart v Slovenskih goricah, 17. 03. 2023         </w:t>
      </w:r>
      <w:bookmarkStart w:id="0" w:name="_GoBack"/>
      <w:bookmarkEnd w:id="0"/>
      <w:r>
        <w:t xml:space="preserve">              mag. Janez Kramberger, dr. vet. med.</w:t>
      </w:r>
    </w:p>
    <w:p w:rsidR="00BE755A" w:rsidRDefault="00BE755A">
      <w:r>
        <w:t xml:space="preserve">                                                                                                                 ŽUPAN</w:t>
      </w:r>
    </w:p>
    <w:sectPr w:rsidR="00BE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49"/>
    <w:rsid w:val="000A3A18"/>
    <w:rsid w:val="00183349"/>
    <w:rsid w:val="00422B3D"/>
    <w:rsid w:val="00683737"/>
    <w:rsid w:val="00B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6AD59"/>
  <w15:chartTrackingRefBased/>
  <w15:docId w15:val="{1A541814-B312-4609-A9BF-B876024B9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BE755A"/>
    <w:pPr>
      <w:tabs>
        <w:tab w:val="center" w:pos="2268"/>
      </w:tabs>
      <w:jc w:val="center"/>
    </w:pPr>
    <w:rPr>
      <w:b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A1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3A18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Fras</dc:creator>
  <cp:keywords/>
  <dc:description/>
  <cp:lastModifiedBy>Janja Fras</cp:lastModifiedBy>
  <cp:revision>2</cp:revision>
  <cp:lastPrinted>2023-04-04T09:59:00Z</cp:lastPrinted>
  <dcterms:created xsi:type="dcterms:W3CDTF">2023-04-04T08:59:00Z</dcterms:created>
  <dcterms:modified xsi:type="dcterms:W3CDTF">2023-04-04T09:59:00Z</dcterms:modified>
</cp:coreProperties>
</file>