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412B9" w14:textId="34984791" w:rsidR="00916BFC" w:rsidRPr="00E52142" w:rsidRDefault="00E52142" w:rsidP="00E52142">
      <w:pPr>
        <w:jc w:val="right"/>
        <w:rPr>
          <w:rFonts w:ascii="Arial" w:hAnsi="Arial" w:cs="Arial"/>
          <w:b/>
          <w:sz w:val="140"/>
          <w:szCs w:val="140"/>
        </w:rPr>
      </w:pPr>
      <w:r w:rsidRPr="00E52142">
        <w:rPr>
          <w:rFonts w:ascii="Arial" w:hAnsi="Arial" w:cs="Arial"/>
          <w:b/>
          <w:sz w:val="140"/>
          <w:szCs w:val="140"/>
        </w:rPr>
        <w:t>7.1</w:t>
      </w:r>
    </w:p>
    <w:p w14:paraId="1C6A46C3" w14:textId="77777777" w:rsidR="00916BFC" w:rsidRDefault="00916BFC" w:rsidP="00916BFC">
      <w:pPr>
        <w:tabs>
          <w:tab w:val="center" w:pos="2268"/>
        </w:tabs>
        <w:jc w:val="both"/>
        <w:rPr>
          <w:rFonts w:ascii="Arial" w:hAnsi="Arial"/>
          <w:spacing w:val="-2"/>
          <w:sz w:val="36"/>
          <w:szCs w:val="20"/>
        </w:rPr>
      </w:pPr>
    </w:p>
    <w:p w14:paraId="34295AB1" w14:textId="77777777" w:rsidR="00916BFC" w:rsidRDefault="00916BFC" w:rsidP="00916BFC">
      <w:pPr>
        <w:tabs>
          <w:tab w:val="center" w:pos="2268"/>
        </w:tabs>
        <w:jc w:val="both"/>
        <w:rPr>
          <w:rFonts w:ascii="Arial" w:hAnsi="Arial"/>
          <w:spacing w:val="-2"/>
          <w:sz w:val="36"/>
          <w:szCs w:val="20"/>
        </w:rPr>
      </w:pPr>
    </w:p>
    <w:p w14:paraId="58465B02" w14:textId="77777777" w:rsidR="00916BFC" w:rsidRPr="00916BFC" w:rsidRDefault="00916BFC" w:rsidP="00916BFC">
      <w:pPr>
        <w:tabs>
          <w:tab w:val="center" w:pos="2268"/>
        </w:tabs>
        <w:jc w:val="both"/>
        <w:rPr>
          <w:rFonts w:ascii="Arial" w:hAnsi="Arial"/>
          <w:spacing w:val="-2"/>
          <w:szCs w:val="20"/>
        </w:rPr>
      </w:pPr>
      <w:r w:rsidRPr="00916BFC">
        <w:rPr>
          <w:rFonts w:ascii="Arial" w:hAnsi="Arial"/>
          <w:spacing w:val="-2"/>
          <w:sz w:val="36"/>
          <w:szCs w:val="20"/>
        </w:rPr>
        <w:t xml:space="preserve">                    </w:t>
      </w:r>
      <w:r w:rsidRPr="00916BFC">
        <w:rPr>
          <w:rFonts w:ascii="Arial" w:hAnsi="Arial"/>
          <w:spacing w:val="-2"/>
          <w:sz w:val="36"/>
          <w:szCs w:val="20"/>
        </w:rPr>
        <w:object w:dxaOrig="3730" w:dyaOrig="4308" w14:anchorId="3BEF1F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pt;height:27.85pt" o:ole="">
            <v:imagedata r:id="rId9" o:title=""/>
          </v:shape>
          <o:OLEObject Type="Embed" ProgID="Word.Picture.8" ShapeID="_x0000_i1025" DrawAspect="Content" ObjectID="_1600080114" r:id="rId10"/>
        </w:object>
      </w:r>
    </w:p>
    <w:p w14:paraId="1E1E4B39" w14:textId="77777777" w:rsidR="00916BFC" w:rsidRPr="00916BFC" w:rsidRDefault="00916BFC" w:rsidP="00916BFC">
      <w:pPr>
        <w:tabs>
          <w:tab w:val="center" w:pos="2268"/>
        </w:tabs>
        <w:jc w:val="both"/>
        <w:rPr>
          <w:spacing w:val="-2"/>
          <w:szCs w:val="20"/>
        </w:rPr>
      </w:pPr>
      <w:r w:rsidRPr="00916BFC">
        <w:rPr>
          <w:spacing w:val="-2"/>
          <w:szCs w:val="20"/>
        </w:rPr>
        <w:t xml:space="preserve">                 </w:t>
      </w:r>
      <w:r w:rsidRPr="00916BFC">
        <w:rPr>
          <w:b/>
          <w:spacing w:val="-2"/>
          <w:sz w:val="26"/>
          <w:szCs w:val="20"/>
        </w:rPr>
        <w:t>OBČINA LENART</w:t>
      </w:r>
      <w:r w:rsidRPr="00916BFC">
        <w:rPr>
          <w:spacing w:val="-2"/>
          <w:szCs w:val="20"/>
        </w:rPr>
        <w:t xml:space="preserve">    </w:t>
      </w:r>
    </w:p>
    <w:p w14:paraId="0B3887FA" w14:textId="77777777" w:rsidR="00916BFC" w:rsidRPr="00916BFC" w:rsidRDefault="00916BFC" w:rsidP="00916BFC">
      <w:pPr>
        <w:tabs>
          <w:tab w:val="center" w:pos="2268"/>
        </w:tabs>
        <w:jc w:val="both"/>
        <w:rPr>
          <w:spacing w:val="-2"/>
          <w:sz w:val="18"/>
          <w:szCs w:val="20"/>
        </w:rPr>
      </w:pPr>
      <w:r w:rsidRPr="00916BFC">
        <w:rPr>
          <w:spacing w:val="-2"/>
          <w:sz w:val="18"/>
          <w:szCs w:val="20"/>
        </w:rPr>
        <w:tab/>
        <w:t>Trg osvoboditve 7, 2230 LENART V SLOV. GOR.</w:t>
      </w:r>
    </w:p>
    <w:p w14:paraId="12C53320" w14:textId="77777777" w:rsidR="00916BFC" w:rsidRPr="00916BFC" w:rsidRDefault="00916BFC" w:rsidP="00916BFC">
      <w:pPr>
        <w:tabs>
          <w:tab w:val="center" w:pos="2268"/>
        </w:tabs>
        <w:jc w:val="both"/>
        <w:rPr>
          <w:spacing w:val="-2"/>
          <w:sz w:val="18"/>
          <w:szCs w:val="20"/>
        </w:rPr>
      </w:pPr>
      <w:r w:rsidRPr="00916BFC">
        <w:rPr>
          <w:spacing w:val="-2"/>
          <w:sz w:val="18"/>
          <w:szCs w:val="20"/>
        </w:rPr>
        <w:tab/>
        <w:t xml:space="preserve">Telefon: 02/729 13 10, </w:t>
      </w:r>
      <w:proofErr w:type="spellStart"/>
      <w:r w:rsidRPr="00916BFC">
        <w:rPr>
          <w:spacing w:val="-2"/>
          <w:sz w:val="18"/>
          <w:szCs w:val="20"/>
        </w:rPr>
        <w:t>fax</w:t>
      </w:r>
      <w:proofErr w:type="spellEnd"/>
      <w:r w:rsidRPr="00916BFC">
        <w:rPr>
          <w:spacing w:val="-2"/>
          <w:sz w:val="18"/>
          <w:szCs w:val="20"/>
        </w:rPr>
        <w:t>: 02/720-73-52</w:t>
      </w:r>
    </w:p>
    <w:p w14:paraId="32471A08" w14:textId="77777777" w:rsidR="00916BFC" w:rsidRPr="00916BFC" w:rsidRDefault="00916BFC" w:rsidP="00916BFC">
      <w:pPr>
        <w:jc w:val="both"/>
        <w:rPr>
          <w:rFonts w:ascii="Arial" w:hAnsi="Arial"/>
          <w:spacing w:val="-2"/>
          <w:szCs w:val="20"/>
        </w:rPr>
      </w:pPr>
    </w:p>
    <w:p w14:paraId="6CBE82B7" w14:textId="77777777" w:rsidR="00916BFC" w:rsidRPr="00916BFC" w:rsidRDefault="00916BFC" w:rsidP="00916BFC">
      <w:pPr>
        <w:rPr>
          <w:spacing w:val="-2"/>
        </w:rPr>
      </w:pPr>
    </w:p>
    <w:p w14:paraId="63A99034" w14:textId="77777777" w:rsidR="00916BFC" w:rsidRPr="00916BFC" w:rsidRDefault="00916BFC" w:rsidP="00916BFC">
      <w:pPr>
        <w:rPr>
          <w:spacing w:val="-2"/>
        </w:rPr>
      </w:pPr>
    </w:p>
    <w:p w14:paraId="7B0E001E" w14:textId="3C123709" w:rsidR="00916BFC" w:rsidRPr="00916BFC" w:rsidRDefault="00916BFC" w:rsidP="00916BFC">
      <w:pPr>
        <w:rPr>
          <w:spacing w:val="-2"/>
        </w:rPr>
      </w:pPr>
      <w:r w:rsidRPr="00916BFC">
        <w:rPr>
          <w:spacing w:val="-2"/>
        </w:rPr>
        <w:t xml:space="preserve">Številka:  </w:t>
      </w:r>
      <w:r w:rsidR="00B90374">
        <w:rPr>
          <w:spacing w:val="-2"/>
        </w:rPr>
        <w:t>354 – 51 / 2018</w:t>
      </w:r>
    </w:p>
    <w:p w14:paraId="632767F2" w14:textId="4D9F64E9" w:rsidR="00916BFC" w:rsidRPr="00916BFC" w:rsidRDefault="00916BFC" w:rsidP="00916BFC">
      <w:pPr>
        <w:rPr>
          <w:spacing w:val="-2"/>
        </w:rPr>
      </w:pPr>
      <w:r w:rsidRPr="00916BFC">
        <w:rPr>
          <w:spacing w:val="-2"/>
        </w:rPr>
        <w:t xml:space="preserve">Datum:   </w:t>
      </w:r>
      <w:r w:rsidR="00E00571">
        <w:rPr>
          <w:spacing w:val="-2"/>
        </w:rPr>
        <w:t>1</w:t>
      </w:r>
      <w:r w:rsidRPr="00916BFC">
        <w:rPr>
          <w:spacing w:val="-2"/>
        </w:rPr>
        <w:t xml:space="preserve">. </w:t>
      </w:r>
      <w:r w:rsidR="00E00571">
        <w:rPr>
          <w:spacing w:val="-2"/>
        </w:rPr>
        <w:t>10</w:t>
      </w:r>
      <w:r w:rsidRPr="00916BFC">
        <w:rPr>
          <w:spacing w:val="-2"/>
        </w:rPr>
        <w:t>. 2018</w:t>
      </w:r>
    </w:p>
    <w:p w14:paraId="79CBA23A" w14:textId="77777777" w:rsidR="00916BFC" w:rsidRPr="00916BFC" w:rsidRDefault="00916BFC" w:rsidP="00916BFC">
      <w:pPr>
        <w:rPr>
          <w:spacing w:val="-2"/>
        </w:rPr>
      </w:pPr>
    </w:p>
    <w:p w14:paraId="141B79D1" w14:textId="77777777" w:rsidR="00916BFC" w:rsidRPr="00916BFC" w:rsidRDefault="00916BFC" w:rsidP="00916BFC">
      <w:pPr>
        <w:rPr>
          <w:spacing w:val="-2"/>
        </w:rPr>
      </w:pPr>
    </w:p>
    <w:p w14:paraId="7D1D0C62" w14:textId="77777777" w:rsidR="00916BFC" w:rsidRPr="00916BFC" w:rsidRDefault="00916BFC" w:rsidP="00916BFC">
      <w:pPr>
        <w:rPr>
          <w:spacing w:val="-2"/>
        </w:rPr>
      </w:pPr>
    </w:p>
    <w:p w14:paraId="5E70F40D" w14:textId="77777777" w:rsidR="00916BFC" w:rsidRPr="00916BFC" w:rsidRDefault="00916BFC" w:rsidP="00916BFC">
      <w:pPr>
        <w:rPr>
          <w:spacing w:val="-2"/>
        </w:rPr>
      </w:pPr>
    </w:p>
    <w:p w14:paraId="12194CD2" w14:textId="77777777" w:rsidR="00916BFC" w:rsidRPr="00916BFC" w:rsidRDefault="00916BFC" w:rsidP="00916BFC">
      <w:pPr>
        <w:ind w:left="24" w:hanging="24"/>
        <w:jc w:val="center"/>
        <w:rPr>
          <w:b/>
          <w:sz w:val="28"/>
          <w:szCs w:val="28"/>
        </w:rPr>
      </w:pPr>
      <w:r w:rsidRPr="00916BFC">
        <w:rPr>
          <w:b/>
          <w:sz w:val="28"/>
          <w:szCs w:val="28"/>
        </w:rPr>
        <w:t>Odlok</w:t>
      </w:r>
    </w:p>
    <w:p w14:paraId="6FA4C2E4" w14:textId="036142E2" w:rsidR="00916BFC" w:rsidRPr="00916BFC" w:rsidRDefault="00916BFC" w:rsidP="00916BFC">
      <w:pPr>
        <w:ind w:left="24" w:hanging="24"/>
        <w:jc w:val="center"/>
        <w:rPr>
          <w:b/>
          <w:sz w:val="28"/>
          <w:szCs w:val="28"/>
        </w:rPr>
      </w:pPr>
      <w:r w:rsidRPr="00916BFC">
        <w:rPr>
          <w:b/>
          <w:sz w:val="28"/>
          <w:szCs w:val="28"/>
        </w:rPr>
        <w:t xml:space="preserve">o predmetu in pogojih za dodelitev koncesije za opravljanje lokalne gospodarske javne službe 24 urne dežurne pogrebne službe v </w:t>
      </w:r>
      <w:r w:rsidR="00E00571">
        <w:rPr>
          <w:b/>
          <w:sz w:val="28"/>
          <w:szCs w:val="28"/>
        </w:rPr>
        <w:t>O</w:t>
      </w:r>
      <w:r w:rsidRPr="00916BFC">
        <w:rPr>
          <w:b/>
          <w:sz w:val="28"/>
          <w:szCs w:val="28"/>
        </w:rPr>
        <w:t>bčini Lenart</w:t>
      </w:r>
    </w:p>
    <w:p w14:paraId="2972EA21" w14:textId="77777777" w:rsidR="00916BFC" w:rsidRPr="00916BFC" w:rsidRDefault="00916BFC" w:rsidP="00916BFC">
      <w:pPr>
        <w:rPr>
          <w:spacing w:val="-2"/>
          <w:sz w:val="28"/>
          <w:szCs w:val="28"/>
        </w:rPr>
      </w:pPr>
    </w:p>
    <w:p w14:paraId="388CC450" w14:textId="77777777" w:rsidR="00916BFC" w:rsidRPr="00916BFC" w:rsidRDefault="00916BFC" w:rsidP="00916BFC">
      <w:pPr>
        <w:rPr>
          <w:spacing w:val="-2"/>
        </w:rPr>
      </w:pPr>
    </w:p>
    <w:p w14:paraId="0B54001E" w14:textId="77777777" w:rsidR="00916BFC" w:rsidRPr="00916BFC" w:rsidRDefault="00916BFC" w:rsidP="00916BFC">
      <w:pPr>
        <w:rPr>
          <w:spacing w:val="-2"/>
        </w:rPr>
      </w:pPr>
    </w:p>
    <w:p w14:paraId="30952437" w14:textId="77777777" w:rsidR="00916BFC" w:rsidRPr="00916BFC" w:rsidRDefault="00916BFC" w:rsidP="00916BFC">
      <w:pPr>
        <w:rPr>
          <w:spacing w:val="-2"/>
        </w:rPr>
      </w:pPr>
      <w:r w:rsidRPr="00916BFC">
        <w:rPr>
          <w:spacing w:val="-2"/>
        </w:rPr>
        <w:t>PREDLAGATELJ:           Župan Občine Lenart</w:t>
      </w:r>
    </w:p>
    <w:p w14:paraId="649B16FD" w14:textId="77777777" w:rsidR="00916BFC" w:rsidRPr="00916BFC" w:rsidRDefault="00916BFC" w:rsidP="00916BFC">
      <w:pPr>
        <w:rPr>
          <w:spacing w:val="-2"/>
        </w:rPr>
      </w:pPr>
    </w:p>
    <w:p w14:paraId="2CCDCCEA" w14:textId="77777777" w:rsidR="00916BFC" w:rsidRPr="00916BFC" w:rsidRDefault="00916BFC" w:rsidP="00916BFC">
      <w:pPr>
        <w:rPr>
          <w:spacing w:val="-2"/>
        </w:rPr>
      </w:pPr>
      <w:r w:rsidRPr="00916BFC">
        <w:rPr>
          <w:spacing w:val="-2"/>
        </w:rPr>
        <w:t xml:space="preserve">GRADIVO PRIPRAVIL : Evropski pravni center Maribor – EPC, Grajska ulica 7, </w:t>
      </w:r>
    </w:p>
    <w:p w14:paraId="6E3B0126" w14:textId="77777777" w:rsidR="00916BFC" w:rsidRPr="00916BFC" w:rsidRDefault="00916BFC" w:rsidP="00916BFC">
      <w:pPr>
        <w:rPr>
          <w:spacing w:val="-2"/>
        </w:rPr>
      </w:pPr>
      <w:r w:rsidRPr="00916BFC">
        <w:rPr>
          <w:spacing w:val="-2"/>
        </w:rPr>
        <w:t xml:space="preserve">                                            2000 Maribor</w:t>
      </w:r>
    </w:p>
    <w:p w14:paraId="68A80E55" w14:textId="77777777" w:rsidR="00916BFC" w:rsidRPr="00916BFC" w:rsidRDefault="00916BFC" w:rsidP="00916BFC">
      <w:pPr>
        <w:rPr>
          <w:spacing w:val="-2"/>
        </w:rPr>
      </w:pPr>
    </w:p>
    <w:p w14:paraId="123AB2B7" w14:textId="4628B888" w:rsidR="00916BFC" w:rsidRPr="00916BFC" w:rsidRDefault="00916BFC" w:rsidP="00916BFC">
      <w:pPr>
        <w:rPr>
          <w:spacing w:val="-2"/>
        </w:rPr>
      </w:pPr>
      <w:r w:rsidRPr="00916BFC">
        <w:rPr>
          <w:spacing w:val="-2"/>
        </w:rPr>
        <w:t xml:space="preserve">Gradivo bo predstavil:       </w:t>
      </w:r>
      <w:r w:rsidR="00E00571">
        <w:rPr>
          <w:spacing w:val="-2"/>
        </w:rPr>
        <w:t>Milan Železnik - pri</w:t>
      </w:r>
      <w:r w:rsidRPr="00916BFC">
        <w:rPr>
          <w:spacing w:val="-2"/>
        </w:rPr>
        <w:t xml:space="preserve">pravljavec gradiva </w:t>
      </w:r>
    </w:p>
    <w:p w14:paraId="70E6D62B" w14:textId="77777777" w:rsidR="00916BFC" w:rsidRPr="00916BFC" w:rsidRDefault="00916BFC" w:rsidP="00916BFC">
      <w:pPr>
        <w:rPr>
          <w:spacing w:val="-2"/>
        </w:rPr>
      </w:pPr>
    </w:p>
    <w:p w14:paraId="62B31898" w14:textId="77777777" w:rsidR="00916BFC" w:rsidRPr="00916BFC" w:rsidRDefault="00916BFC" w:rsidP="00916BFC">
      <w:pPr>
        <w:rPr>
          <w:spacing w:val="-2"/>
        </w:rPr>
      </w:pPr>
      <w:r w:rsidRPr="00916BFC">
        <w:rPr>
          <w:spacing w:val="-2"/>
        </w:rPr>
        <w:t>NOSILEC:                         Mirko Kojc</w:t>
      </w:r>
    </w:p>
    <w:p w14:paraId="0BC36B7E" w14:textId="77777777" w:rsidR="00916BFC" w:rsidRPr="00916BFC" w:rsidRDefault="00916BFC" w:rsidP="00916BFC">
      <w:pPr>
        <w:rPr>
          <w:spacing w:val="-2"/>
        </w:rPr>
      </w:pPr>
      <w:r w:rsidRPr="00916BFC">
        <w:rPr>
          <w:spacing w:val="-2"/>
        </w:rPr>
        <w:t xml:space="preserve">               </w:t>
      </w:r>
    </w:p>
    <w:p w14:paraId="439401DE" w14:textId="77777777" w:rsidR="00916BFC" w:rsidRPr="00916BFC" w:rsidRDefault="00916BFC" w:rsidP="00916BFC">
      <w:pPr>
        <w:rPr>
          <w:spacing w:val="-2"/>
        </w:rPr>
      </w:pPr>
    </w:p>
    <w:p w14:paraId="201876B2" w14:textId="77777777" w:rsidR="00916BFC" w:rsidRPr="00916BFC" w:rsidRDefault="00916BFC" w:rsidP="00916BFC">
      <w:pPr>
        <w:rPr>
          <w:spacing w:val="-2"/>
        </w:rPr>
      </w:pPr>
    </w:p>
    <w:p w14:paraId="658E445B" w14:textId="77777777" w:rsidR="00916BFC" w:rsidRPr="00916BFC" w:rsidRDefault="00916BFC" w:rsidP="00916BFC">
      <w:pPr>
        <w:rPr>
          <w:spacing w:val="-2"/>
        </w:rPr>
      </w:pPr>
      <w:r w:rsidRPr="00916BFC">
        <w:rPr>
          <w:spacing w:val="-2"/>
        </w:rPr>
        <w:t>PREDLOG SKLEPA:</w:t>
      </w:r>
    </w:p>
    <w:p w14:paraId="1DE15205" w14:textId="77777777" w:rsidR="00916BFC" w:rsidRPr="00916BFC" w:rsidRDefault="00916BFC" w:rsidP="00916BFC">
      <w:pPr>
        <w:rPr>
          <w:spacing w:val="-2"/>
        </w:rPr>
      </w:pPr>
    </w:p>
    <w:p w14:paraId="68144010" w14:textId="315A2263" w:rsidR="00B90374" w:rsidRDefault="00916BFC" w:rsidP="00916BFC">
      <w:pPr>
        <w:jc w:val="both"/>
        <w:rPr>
          <w:spacing w:val="-2"/>
        </w:rPr>
      </w:pPr>
      <w:r w:rsidRPr="00916BFC">
        <w:rPr>
          <w:spacing w:val="-2"/>
        </w:rPr>
        <w:t>Na podlagi določil 32. in 35. člena Zakona o gospodarskih javnih službah (Uradni list RS, št. 32/1993, 30/1998, 127/2006-ZJZP, 38/2010-ZUKN, 57/2011-ORZGJS40) in 16. člena Statuta Občine Lenart (MUV, št. 14/10 in 8/11) se sprejme Odlok</w:t>
      </w:r>
      <w:r>
        <w:rPr>
          <w:spacing w:val="-2"/>
        </w:rPr>
        <w:t xml:space="preserve"> </w:t>
      </w:r>
      <w:r w:rsidRPr="00916BFC">
        <w:rPr>
          <w:spacing w:val="-2"/>
        </w:rPr>
        <w:t>o predmetu in pogojih za dodelitev koncesije za opravljanje lokalne gospodarske javne službe 24 urne dežurne pogrebne službe v Občini Lenart</w:t>
      </w:r>
      <w:r>
        <w:rPr>
          <w:spacing w:val="-2"/>
        </w:rPr>
        <w:t xml:space="preserve">, </w:t>
      </w:r>
      <w:r w:rsidRPr="00916BFC">
        <w:rPr>
          <w:spacing w:val="-2"/>
        </w:rPr>
        <w:t>v I. obravnavi kot je predložen.</w:t>
      </w:r>
      <w:r w:rsidR="00B90374">
        <w:rPr>
          <w:spacing w:val="-2"/>
        </w:rPr>
        <w:br w:type="page"/>
      </w:r>
    </w:p>
    <w:p w14:paraId="56E7F484" w14:textId="35E9EBA5" w:rsidR="00DD1C32" w:rsidRPr="00916BFC" w:rsidRDefault="00916BFC" w:rsidP="001526E4">
      <w:pPr>
        <w:jc w:val="both"/>
      </w:pPr>
      <w:r w:rsidRPr="00916BFC">
        <w:lastRenderedPageBreak/>
        <w:t>Na podlagi določil 32. in 35. člena Zakona o gospodarskih javnih službah (Uradni list RS, št. 32/1993, 30/1998, 127/2006-ZJZP, 38/2010-ZUKN, 57/2011-ORZGJS40) in 16. člena Statuta Občine Lenart (MUV, št. 14/10 in 8/11),</w:t>
      </w:r>
      <w:r w:rsidR="001526E4" w:rsidRPr="00916BFC">
        <w:rPr>
          <w:iCs/>
        </w:rPr>
        <w:t xml:space="preserve"> je Občinski svet Občine </w:t>
      </w:r>
      <w:r w:rsidRPr="00916BFC">
        <w:rPr>
          <w:iCs/>
        </w:rPr>
        <w:t>Lenart</w:t>
      </w:r>
      <w:r w:rsidR="001526E4" w:rsidRPr="00916BFC">
        <w:rPr>
          <w:iCs/>
        </w:rPr>
        <w:t>, na svoji</w:t>
      </w:r>
      <w:r w:rsidR="00E00571">
        <w:rPr>
          <w:iCs/>
        </w:rPr>
        <w:t xml:space="preserve"> 22. </w:t>
      </w:r>
      <w:r w:rsidR="001526E4" w:rsidRPr="00916BFC">
        <w:rPr>
          <w:iCs/>
        </w:rPr>
        <w:t>redni seji, dne</w:t>
      </w:r>
      <w:r w:rsidR="00E00571">
        <w:rPr>
          <w:iCs/>
        </w:rPr>
        <w:t xml:space="preserve"> 11. 10. 2018</w:t>
      </w:r>
      <w:r w:rsidR="001526E4" w:rsidRPr="00916BFC">
        <w:rPr>
          <w:iCs/>
        </w:rPr>
        <w:t>, sprejel</w:t>
      </w:r>
    </w:p>
    <w:p w14:paraId="7291F816" w14:textId="4B3B5E00" w:rsidR="00332C8D" w:rsidRPr="00916BFC" w:rsidRDefault="00332C8D" w:rsidP="001526E4">
      <w:pPr>
        <w:jc w:val="both"/>
      </w:pPr>
    </w:p>
    <w:p w14:paraId="64E74F83" w14:textId="77777777" w:rsidR="00332C8D" w:rsidRPr="00916BFC" w:rsidRDefault="00332C8D" w:rsidP="001526E4">
      <w:pPr>
        <w:ind w:left="24" w:hanging="24"/>
        <w:jc w:val="center"/>
        <w:rPr>
          <w:b/>
        </w:rPr>
      </w:pPr>
      <w:r w:rsidRPr="00916BFC">
        <w:rPr>
          <w:b/>
        </w:rPr>
        <w:t>Odlok</w:t>
      </w:r>
    </w:p>
    <w:p w14:paraId="18E2479C" w14:textId="1C2965A1" w:rsidR="00332C8D" w:rsidRPr="00916BFC" w:rsidRDefault="00332C8D" w:rsidP="001526E4">
      <w:pPr>
        <w:ind w:left="24" w:hanging="24"/>
        <w:jc w:val="center"/>
        <w:rPr>
          <w:b/>
        </w:rPr>
      </w:pPr>
      <w:r w:rsidRPr="00916BFC">
        <w:rPr>
          <w:b/>
        </w:rPr>
        <w:t xml:space="preserve">o predmetu in pogojih za dodelitev koncesije za opravljanje </w:t>
      </w:r>
      <w:r w:rsidR="0099331A" w:rsidRPr="00916BFC">
        <w:rPr>
          <w:b/>
        </w:rPr>
        <w:t xml:space="preserve">lokalne gospodarske javne službe </w:t>
      </w:r>
      <w:r w:rsidR="009728A6" w:rsidRPr="00916BFC">
        <w:rPr>
          <w:b/>
        </w:rPr>
        <w:t>24 urne dežur</w:t>
      </w:r>
      <w:r w:rsidR="008D052D" w:rsidRPr="00916BFC">
        <w:rPr>
          <w:b/>
        </w:rPr>
        <w:t>ne pogrebne službe v Občini</w:t>
      </w:r>
      <w:r w:rsidR="001526E4" w:rsidRPr="00916BFC">
        <w:rPr>
          <w:b/>
        </w:rPr>
        <w:t xml:space="preserve"> </w:t>
      </w:r>
      <w:r w:rsidR="00916BFC" w:rsidRPr="00916BFC">
        <w:rPr>
          <w:b/>
        </w:rPr>
        <w:t>Lenart</w:t>
      </w:r>
    </w:p>
    <w:p w14:paraId="3BE1D82E" w14:textId="6BC11FFB" w:rsidR="00332C8D" w:rsidRPr="00916BFC" w:rsidRDefault="00E7544E" w:rsidP="001526E4">
      <w:pPr>
        <w:jc w:val="both"/>
      </w:pPr>
      <w:r w:rsidRPr="00916BFC">
        <w:rPr>
          <w:rFonts w:eastAsiaTheme="minorEastAsia"/>
          <w:color w:val="18376A"/>
          <w:u w:color="18376A"/>
          <w:lang w:val="en-US" w:eastAsia="en-US"/>
        </w:rPr>
        <w:t> </w:t>
      </w:r>
    </w:p>
    <w:p w14:paraId="622F3281" w14:textId="77777777" w:rsidR="00332C8D" w:rsidRPr="00916BFC" w:rsidRDefault="00332C8D" w:rsidP="001526E4">
      <w:pPr>
        <w:jc w:val="both"/>
        <w:rPr>
          <w:b/>
          <w:bCs/>
        </w:rPr>
      </w:pPr>
      <w:r w:rsidRPr="00916BFC">
        <w:rPr>
          <w:b/>
          <w:bCs/>
        </w:rPr>
        <w:t>I.</w:t>
      </w:r>
      <w:r w:rsidRPr="00916BFC">
        <w:rPr>
          <w:b/>
          <w:bCs/>
        </w:rPr>
        <w:tab/>
        <w:t>Splošne določbe</w:t>
      </w:r>
    </w:p>
    <w:p w14:paraId="47B157E1" w14:textId="77777777" w:rsidR="00332C8D" w:rsidRPr="00916BFC" w:rsidRDefault="00332C8D" w:rsidP="001526E4">
      <w:pPr>
        <w:pStyle w:val="Odstavekseznama"/>
        <w:numPr>
          <w:ilvl w:val="0"/>
          <w:numId w:val="15"/>
        </w:numPr>
        <w:jc w:val="center"/>
        <w:rPr>
          <w:b/>
          <w:iCs/>
        </w:rPr>
      </w:pPr>
      <w:r w:rsidRPr="00916BFC">
        <w:rPr>
          <w:b/>
          <w:iCs/>
        </w:rPr>
        <w:t>člen</w:t>
      </w:r>
    </w:p>
    <w:p w14:paraId="7985247B" w14:textId="77777777" w:rsidR="00332C8D" w:rsidRPr="00916BFC" w:rsidRDefault="00332C8D" w:rsidP="001526E4">
      <w:pPr>
        <w:jc w:val="center"/>
        <w:rPr>
          <w:b/>
        </w:rPr>
      </w:pPr>
      <w:r w:rsidRPr="00916BFC">
        <w:rPr>
          <w:b/>
        </w:rPr>
        <w:t>(vsebina odloka)</w:t>
      </w:r>
    </w:p>
    <w:p w14:paraId="32052509" w14:textId="319DF9A8" w:rsidR="00332C8D" w:rsidRDefault="00332C8D" w:rsidP="001526E4">
      <w:pPr>
        <w:ind w:left="24" w:hanging="24"/>
      </w:pPr>
      <w:r w:rsidRPr="00916BFC">
        <w:t xml:space="preserve">(1) S tem odlokom, kot koncesijskim aktom, se določijo predmet in pogoji opravljanja obvezne lokalne gospodarske javne službe </w:t>
      </w:r>
      <w:r w:rsidR="00413C70" w:rsidRPr="00916BFC">
        <w:t>24 urne dežur</w:t>
      </w:r>
      <w:r w:rsidR="008D052D" w:rsidRPr="00916BFC">
        <w:t>ne pogrebne službe v Občini</w:t>
      </w:r>
      <w:r w:rsidR="001526E4" w:rsidRPr="00916BFC">
        <w:t xml:space="preserve"> </w:t>
      </w:r>
      <w:r w:rsidR="00916BFC" w:rsidRPr="00916BFC">
        <w:t xml:space="preserve">Lenart </w:t>
      </w:r>
      <w:r w:rsidR="009120F7" w:rsidRPr="00916BFC">
        <w:t>(v nadaljevanju: občina</w:t>
      </w:r>
      <w:r w:rsidR="001670D9" w:rsidRPr="00916BFC">
        <w:t>)</w:t>
      </w:r>
    </w:p>
    <w:p w14:paraId="6A01EFC8" w14:textId="77777777" w:rsidR="00E00571" w:rsidRPr="00916BFC" w:rsidRDefault="00E00571" w:rsidP="001526E4">
      <w:pPr>
        <w:ind w:left="24" w:hanging="24"/>
      </w:pPr>
    </w:p>
    <w:p w14:paraId="0A6AA456" w14:textId="77777777" w:rsidR="00332C8D" w:rsidRPr="00916BFC" w:rsidRDefault="00332C8D" w:rsidP="001526E4">
      <w:pPr>
        <w:jc w:val="both"/>
      </w:pPr>
      <w:r w:rsidRPr="00916BFC">
        <w:t>(2) S tem odlokom se določijo:</w:t>
      </w:r>
    </w:p>
    <w:p w14:paraId="382F3775" w14:textId="77777777" w:rsidR="00332C8D" w:rsidRPr="00916BFC" w:rsidRDefault="00332C8D" w:rsidP="001526E4">
      <w:pPr>
        <w:numPr>
          <w:ilvl w:val="0"/>
          <w:numId w:val="1"/>
        </w:numPr>
        <w:jc w:val="both"/>
      </w:pPr>
      <w:r w:rsidRPr="00916BFC">
        <w:t xml:space="preserve">dejavnosti, ki so predmet javne službe, </w:t>
      </w:r>
    </w:p>
    <w:p w14:paraId="066F5089" w14:textId="77777777" w:rsidR="00332C8D" w:rsidRPr="00916BFC" w:rsidRDefault="00332C8D" w:rsidP="001526E4">
      <w:pPr>
        <w:numPr>
          <w:ilvl w:val="0"/>
          <w:numId w:val="1"/>
        </w:numPr>
        <w:jc w:val="both"/>
      </w:pPr>
      <w:r w:rsidRPr="00916BFC">
        <w:t>območje izvajanja javne službe, uporabnike ter razmerja do uporabnikov,</w:t>
      </w:r>
    </w:p>
    <w:p w14:paraId="777140C1" w14:textId="77777777" w:rsidR="00332C8D" w:rsidRPr="00916BFC" w:rsidRDefault="00332C8D" w:rsidP="001526E4">
      <w:pPr>
        <w:numPr>
          <w:ilvl w:val="0"/>
          <w:numId w:val="1"/>
        </w:numPr>
        <w:jc w:val="both"/>
      </w:pPr>
      <w:r w:rsidRPr="00916BFC">
        <w:t>pogoji, ki jih mora izpolnjevati koncesionar,</w:t>
      </w:r>
    </w:p>
    <w:p w14:paraId="4ECE13AA" w14:textId="77777777" w:rsidR="00332C8D" w:rsidRPr="00916BFC" w:rsidRDefault="00332C8D" w:rsidP="001526E4">
      <w:pPr>
        <w:numPr>
          <w:ilvl w:val="0"/>
          <w:numId w:val="1"/>
        </w:numPr>
        <w:jc w:val="both"/>
      </w:pPr>
      <w:r w:rsidRPr="00916BFC">
        <w:t>javna pooblastila koncesionarju,</w:t>
      </w:r>
    </w:p>
    <w:p w14:paraId="5963CF2F" w14:textId="264958E9" w:rsidR="00332C8D" w:rsidRPr="00916BFC" w:rsidRDefault="00332C8D" w:rsidP="001526E4">
      <w:pPr>
        <w:numPr>
          <w:ilvl w:val="0"/>
          <w:numId w:val="1"/>
        </w:numPr>
        <w:jc w:val="both"/>
      </w:pPr>
      <w:r w:rsidRPr="00916BFC">
        <w:t>splošni pogoji za izvajanje javne službe in za uporabo javnih dobrin, ki se z njo zagotavljajo,</w:t>
      </w:r>
      <w:r w:rsidR="00D41368" w:rsidRPr="00916BFC">
        <w:t xml:space="preserve"> </w:t>
      </w:r>
      <w:r w:rsidRPr="00916BFC">
        <w:t>vrsta in obseg monopola ali način njegovega preprečevanja,</w:t>
      </w:r>
    </w:p>
    <w:p w14:paraId="65102240" w14:textId="77777777" w:rsidR="00332C8D" w:rsidRPr="00916BFC" w:rsidRDefault="00332C8D" w:rsidP="001526E4">
      <w:pPr>
        <w:numPr>
          <w:ilvl w:val="0"/>
          <w:numId w:val="1"/>
        </w:numPr>
        <w:jc w:val="both"/>
      </w:pPr>
      <w:r w:rsidRPr="00916BFC">
        <w:t>začetek in čas trajanja koncesije,</w:t>
      </w:r>
    </w:p>
    <w:p w14:paraId="6CAA2A82" w14:textId="4F14254D" w:rsidR="00332C8D" w:rsidRPr="00916BFC" w:rsidRDefault="00D41368" w:rsidP="001526E4">
      <w:pPr>
        <w:numPr>
          <w:ilvl w:val="0"/>
          <w:numId w:val="1"/>
        </w:numPr>
        <w:jc w:val="both"/>
      </w:pPr>
      <w:r w:rsidRPr="00916BFC">
        <w:t xml:space="preserve">viri financiranja javne službe in </w:t>
      </w:r>
      <w:r w:rsidR="00332C8D" w:rsidRPr="00916BFC">
        <w:t>način plačila koncesionarja,</w:t>
      </w:r>
    </w:p>
    <w:p w14:paraId="572DBF27" w14:textId="77777777" w:rsidR="00332C8D" w:rsidRPr="00916BFC" w:rsidRDefault="00332C8D" w:rsidP="001526E4">
      <w:pPr>
        <w:numPr>
          <w:ilvl w:val="0"/>
          <w:numId w:val="1"/>
        </w:numPr>
        <w:jc w:val="both"/>
      </w:pPr>
      <w:r w:rsidRPr="00916BFC">
        <w:t>nadzor nad izvajanjem javne službe,</w:t>
      </w:r>
    </w:p>
    <w:p w14:paraId="110B13D0" w14:textId="77777777" w:rsidR="00332C8D" w:rsidRPr="00916BFC" w:rsidRDefault="00332C8D" w:rsidP="001526E4">
      <w:pPr>
        <w:numPr>
          <w:ilvl w:val="0"/>
          <w:numId w:val="1"/>
        </w:numPr>
        <w:jc w:val="both"/>
      </w:pPr>
      <w:r w:rsidRPr="00916BFC">
        <w:t>prenehanje koncesijskega razmerja,</w:t>
      </w:r>
    </w:p>
    <w:p w14:paraId="7103C177" w14:textId="77777777" w:rsidR="00332C8D" w:rsidRPr="00916BFC" w:rsidRDefault="00332C8D" w:rsidP="001526E4">
      <w:pPr>
        <w:numPr>
          <w:ilvl w:val="0"/>
          <w:numId w:val="1"/>
        </w:numPr>
        <w:jc w:val="both"/>
      </w:pPr>
      <w:r w:rsidRPr="00916BFC">
        <w:t>organ, ki opravi izbor koncesionarja,</w:t>
      </w:r>
    </w:p>
    <w:p w14:paraId="3821E732" w14:textId="77777777" w:rsidR="00332C8D" w:rsidRPr="00916BFC" w:rsidRDefault="00332C8D" w:rsidP="001526E4">
      <w:pPr>
        <w:numPr>
          <w:ilvl w:val="0"/>
          <w:numId w:val="1"/>
        </w:numPr>
        <w:jc w:val="both"/>
      </w:pPr>
      <w:r w:rsidRPr="00916BFC">
        <w:t>organ, pooblaščen za sklenitev koncesijske pogodbe in</w:t>
      </w:r>
    </w:p>
    <w:p w14:paraId="4A0F96D0" w14:textId="22CFA9D4" w:rsidR="0020189B" w:rsidRPr="00916BFC" w:rsidRDefault="00332C8D" w:rsidP="001526E4">
      <w:pPr>
        <w:numPr>
          <w:ilvl w:val="0"/>
          <w:numId w:val="1"/>
        </w:numPr>
        <w:jc w:val="both"/>
      </w:pPr>
      <w:r w:rsidRPr="00916BFC">
        <w:t>druge sestavine, potrebne za določitev in izvajanje javne službe.</w:t>
      </w:r>
    </w:p>
    <w:p w14:paraId="3370EB26" w14:textId="77777777" w:rsidR="001526E4" w:rsidRPr="00916BFC" w:rsidRDefault="001526E4" w:rsidP="001526E4">
      <w:pPr>
        <w:ind w:left="1077"/>
        <w:jc w:val="both"/>
      </w:pPr>
    </w:p>
    <w:p w14:paraId="794A1B3E" w14:textId="77777777" w:rsidR="00332C8D" w:rsidRPr="00916BFC" w:rsidRDefault="00332C8D" w:rsidP="001526E4">
      <w:pPr>
        <w:pStyle w:val="Odstavekseznama"/>
        <w:numPr>
          <w:ilvl w:val="0"/>
          <w:numId w:val="15"/>
        </w:numPr>
        <w:jc w:val="center"/>
        <w:rPr>
          <w:b/>
        </w:rPr>
      </w:pPr>
      <w:r w:rsidRPr="00916BFC">
        <w:rPr>
          <w:b/>
        </w:rPr>
        <w:t>člen</w:t>
      </w:r>
    </w:p>
    <w:p w14:paraId="2B04032D" w14:textId="77777777" w:rsidR="00332C8D" w:rsidRPr="00916BFC" w:rsidRDefault="00332C8D" w:rsidP="001526E4">
      <w:pPr>
        <w:ind w:left="357"/>
        <w:jc w:val="center"/>
        <w:rPr>
          <w:b/>
          <w:iCs/>
        </w:rPr>
      </w:pPr>
      <w:r w:rsidRPr="00916BFC">
        <w:rPr>
          <w:b/>
          <w:iCs/>
        </w:rPr>
        <w:t>(uporaba izrazov)</w:t>
      </w:r>
    </w:p>
    <w:p w14:paraId="4E0C5090" w14:textId="77DBC2E7" w:rsidR="00332C8D" w:rsidRPr="00916BFC" w:rsidRDefault="00332C8D" w:rsidP="001526E4">
      <w:pPr>
        <w:jc w:val="both"/>
        <w:rPr>
          <w:iCs/>
        </w:rPr>
      </w:pPr>
      <w:r w:rsidRPr="00916BFC">
        <w:rPr>
          <w:iCs/>
        </w:rPr>
        <w:t>V odloku uporabljeni izrazi v slovnični obliki za moški spol se uporabljajo kot nevtralni za ženski in moški spol</w:t>
      </w:r>
      <w:r w:rsidR="0020189B" w:rsidRPr="00916BFC">
        <w:rPr>
          <w:iCs/>
        </w:rPr>
        <w:t>.</w:t>
      </w:r>
    </w:p>
    <w:p w14:paraId="29C0DE66" w14:textId="77777777" w:rsidR="001526E4" w:rsidRPr="00916BFC" w:rsidRDefault="001526E4" w:rsidP="001526E4">
      <w:pPr>
        <w:jc w:val="both"/>
        <w:rPr>
          <w:iCs/>
        </w:rPr>
      </w:pPr>
    </w:p>
    <w:p w14:paraId="497B92FB" w14:textId="77777777" w:rsidR="00332C8D" w:rsidRPr="00916BFC" w:rsidRDefault="00332C8D" w:rsidP="001526E4">
      <w:pPr>
        <w:jc w:val="both"/>
        <w:rPr>
          <w:b/>
          <w:bCs/>
        </w:rPr>
      </w:pPr>
      <w:r w:rsidRPr="00916BFC">
        <w:rPr>
          <w:b/>
          <w:bCs/>
        </w:rPr>
        <w:t>II.</w:t>
      </w:r>
      <w:r w:rsidRPr="00916BFC">
        <w:rPr>
          <w:b/>
          <w:bCs/>
        </w:rPr>
        <w:tab/>
        <w:t>Predmet javne službe</w:t>
      </w:r>
    </w:p>
    <w:p w14:paraId="567D6219" w14:textId="77777777" w:rsidR="00332C8D" w:rsidRPr="00916BFC" w:rsidRDefault="00332C8D" w:rsidP="001526E4">
      <w:pPr>
        <w:pStyle w:val="Odstavekseznama"/>
        <w:numPr>
          <w:ilvl w:val="0"/>
          <w:numId w:val="15"/>
        </w:numPr>
        <w:jc w:val="center"/>
        <w:rPr>
          <w:b/>
        </w:rPr>
      </w:pPr>
      <w:r w:rsidRPr="00916BFC">
        <w:rPr>
          <w:b/>
        </w:rPr>
        <w:t>člen</w:t>
      </w:r>
    </w:p>
    <w:p w14:paraId="232942BC" w14:textId="77777777" w:rsidR="00332C8D" w:rsidRPr="00916BFC" w:rsidRDefault="00332C8D" w:rsidP="001526E4">
      <w:pPr>
        <w:jc w:val="center"/>
        <w:rPr>
          <w:b/>
        </w:rPr>
      </w:pPr>
      <w:r w:rsidRPr="00916BFC">
        <w:rPr>
          <w:b/>
        </w:rPr>
        <w:t>(storitve, ki so predmet javne službe)</w:t>
      </w:r>
    </w:p>
    <w:p w14:paraId="528563B1" w14:textId="43D8E9E2" w:rsidR="00332C8D" w:rsidRDefault="00C83F72" w:rsidP="001526E4">
      <w:pPr>
        <w:rPr>
          <w:color w:val="000000"/>
          <w:shd w:val="clear" w:color="auto" w:fill="FFFFFF"/>
        </w:rPr>
      </w:pPr>
      <w:r w:rsidRPr="00916BFC">
        <w:t xml:space="preserve">(1) </w:t>
      </w:r>
      <w:r w:rsidR="00332C8D" w:rsidRPr="00916BFC">
        <w:t>Javna služba po tem odloku obsega</w:t>
      </w:r>
      <w:r w:rsidR="008537AC" w:rsidRPr="00916BFC">
        <w:t xml:space="preserve"> </w:t>
      </w:r>
      <w:r w:rsidR="008537AC" w:rsidRPr="00916BFC">
        <w:rPr>
          <w:color w:val="000000"/>
          <w:shd w:val="clear" w:color="auto" w:fill="FFFFFF"/>
        </w:rPr>
        <w:t xml:space="preserve"> vsak prevoz od kraja smrti do hladilnih prostorov izvajalca javne službe ali zdravstvenega zavoda zaradi obdukcije pokojnika, odvzema organov oziroma drugih postopkov na pokojniku in nato do hladilnih prostorov izvajalca javne službe, vključno z uporabo le-teh, če zakon ne določa drugače.</w:t>
      </w:r>
    </w:p>
    <w:p w14:paraId="4CCB3755" w14:textId="77777777" w:rsidR="00E00571" w:rsidRPr="00916BFC" w:rsidRDefault="00E00571" w:rsidP="001526E4">
      <w:pPr>
        <w:rPr>
          <w:color w:val="000000"/>
          <w:shd w:val="clear" w:color="auto" w:fill="FFFFFF"/>
        </w:rPr>
      </w:pPr>
    </w:p>
    <w:p w14:paraId="73915585" w14:textId="2685E3B3" w:rsidR="00C83F72" w:rsidRDefault="00C83F72" w:rsidP="001526E4">
      <w:r w:rsidRPr="00916BFC">
        <w:t xml:space="preserve">(2) Javna služba se opravlja kot </w:t>
      </w:r>
      <w:proofErr w:type="spellStart"/>
      <w:r w:rsidRPr="00916BFC">
        <w:t>koncesionirana</w:t>
      </w:r>
      <w:proofErr w:type="spellEnd"/>
      <w:r w:rsidRPr="00916BFC">
        <w:t xml:space="preserve"> javna služba.</w:t>
      </w:r>
    </w:p>
    <w:p w14:paraId="21D61875" w14:textId="77777777" w:rsidR="00B90374" w:rsidRPr="00916BFC" w:rsidRDefault="00B90374" w:rsidP="001526E4"/>
    <w:p w14:paraId="5BC8CD09" w14:textId="77777777" w:rsidR="00332C8D" w:rsidRPr="00916BFC" w:rsidRDefault="00332C8D" w:rsidP="001526E4">
      <w:pPr>
        <w:jc w:val="both"/>
        <w:rPr>
          <w:b/>
          <w:bCs/>
        </w:rPr>
      </w:pPr>
      <w:r w:rsidRPr="00916BFC">
        <w:rPr>
          <w:b/>
          <w:bCs/>
        </w:rPr>
        <w:lastRenderedPageBreak/>
        <w:t xml:space="preserve"> III.</w:t>
      </w:r>
      <w:r w:rsidRPr="00916BFC">
        <w:rPr>
          <w:b/>
          <w:bCs/>
        </w:rPr>
        <w:tab/>
        <w:t>Območje izvajanja javne službe, uporabniki ter razmerja do uporabnikov</w:t>
      </w:r>
    </w:p>
    <w:p w14:paraId="416EB600" w14:textId="77777777" w:rsidR="00332C8D" w:rsidRPr="00916BFC" w:rsidRDefault="00332C8D" w:rsidP="001526E4">
      <w:pPr>
        <w:jc w:val="both"/>
      </w:pPr>
    </w:p>
    <w:p w14:paraId="4F48EEC6" w14:textId="77777777" w:rsidR="00332C8D" w:rsidRPr="00916BFC" w:rsidRDefault="00332C8D" w:rsidP="001526E4">
      <w:pPr>
        <w:pStyle w:val="Odstavekseznama"/>
        <w:numPr>
          <w:ilvl w:val="0"/>
          <w:numId w:val="15"/>
        </w:numPr>
        <w:jc w:val="center"/>
        <w:rPr>
          <w:b/>
        </w:rPr>
      </w:pPr>
      <w:r w:rsidRPr="00916BFC">
        <w:rPr>
          <w:b/>
        </w:rPr>
        <w:t>člen</w:t>
      </w:r>
    </w:p>
    <w:p w14:paraId="3BFCF46D" w14:textId="77777777" w:rsidR="00332C8D" w:rsidRPr="00916BFC" w:rsidRDefault="00332C8D" w:rsidP="001526E4">
      <w:pPr>
        <w:jc w:val="center"/>
        <w:rPr>
          <w:b/>
        </w:rPr>
      </w:pPr>
      <w:r w:rsidRPr="00916BFC">
        <w:rPr>
          <w:b/>
        </w:rPr>
        <w:t>(območje izvajanja javne službe)</w:t>
      </w:r>
    </w:p>
    <w:p w14:paraId="7239D2E9" w14:textId="6534987A" w:rsidR="00332C8D" w:rsidRPr="00916BFC" w:rsidRDefault="00332C8D" w:rsidP="001526E4">
      <w:pPr>
        <w:jc w:val="both"/>
      </w:pPr>
      <w:r w:rsidRPr="00916BFC">
        <w:t>Dejavnost javne službe se kot koncesionirana dejavnost i</w:t>
      </w:r>
      <w:r w:rsidR="0081028E" w:rsidRPr="00916BFC">
        <w:t>zvaja na celo</w:t>
      </w:r>
      <w:r w:rsidR="002C785F" w:rsidRPr="00916BFC">
        <w:t>tnem območju občine</w:t>
      </w:r>
      <w:r w:rsidRPr="00916BFC">
        <w:t xml:space="preserve">. </w:t>
      </w:r>
    </w:p>
    <w:p w14:paraId="2F5D2244" w14:textId="77777777" w:rsidR="00332C8D" w:rsidRPr="00916BFC" w:rsidRDefault="00332C8D" w:rsidP="001526E4">
      <w:pPr>
        <w:jc w:val="both"/>
        <w:rPr>
          <w:highlight w:val="yellow"/>
        </w:rPr>
      </w:pPr>
    </w:p>
    <w:p w14:paraId="22F85AA7" w14:textId="77777777" w:rsidR="00332C8D" w:rsidRPr="00916BFC" w:rsidRDefault="00332C8D" w:rsidP="001526E4">
      <w:pPr>
        <w:pStyle w:val="Odstavekseznama"/>
        <w:numPr>
          <w:ilvl w:val="0"/>
          <w:numId w:val="15"/>
        </w:numPr>
        <w:jc w:val="center"/>
        <w:rPr>
          <w:b/>
        </w:rPr>
      </w:pPr>
      <w:r w:rsidRPr="00916BFC">
        <w:rPr>
          <w:b/>
        </w:rPr>
        <w:t>člen</w:t>
      </w:r>
    </w:p>
    <w:p w14:paraId="2CBA8B3E" w14:textId="77777777" w:rsidR="00332C8D" w:rsidRPr="00916BFC" w:rsidRDefault="00332C8D" w:rsidP="001526E4">
      <w:pPr>
        <w:jc w:val="center"/>
        <w:rPr>
          <w:b/>
        </w:rPr>
      </w:pPr>
      <w:r w:rsidRPr="00916BFC">
        <w:rPr>
          <w:b/>
        </w:rPr>
        <w:t>(uporabniki ter razmerja do uporabnikov)</w:t>
      </w:r>
    </w:p>
    <w:p w14:paraId="4362410E" w14:textId="462F138C" w:rsidR="008537AC" w:rsidRDefault="003821CA" w:rsidP="001526E4">
      <w:pPr>
        <w:jc w:val="both"/>
      </w:pPr>
      <w:r w:rsidRPr="00916BFC">
        <w:t xml:space="preserve">(1) </w:t>
      </w:r>
      <w:r w:rsidR="008537AC" w:rsidRPr="00916BFC">
        <w:t xml:space="preserve">Uporabniki imajo na območju občine pravico do uporabe storitev javne službe na pregleden </w:t>
      </w:r>
      <w:r w:rsidR="00A06B56" w:rsidRPr="00916BFC">
        <w:t xml:space="preserve">in </w:t>
      </w:r>
      <w:proofErr w:type="spellStart"/>
      <w:r w:rsidR="00A06B56" w:rsidRPr="00916BFC">
        <w:t>nepristanski</w:t>
      </w:r>
      <w:proofErr w:type="spellEnd"/>
      <w:r w:rsidR="00A06B56" w:rsidRPr="00916BFC">
        <w:t xml:space="preserve"> </w:t>
      </w:r>
      <w:r w:rsidR="008537AC" w:rsidRPr="00916BFC">
        <w:t>način</w:t>
      </w:r>
      <w:r w:rsidR="001526E4" w:rsidRPr="00916BFC">
        <w:t xml:space="preserve">  pod pogoji</w:t>
      </w:r>
      <w:r w:rsidR="00A06B56" w:rsidRPr="00916BFC">
        <w:t xml:space="preserve">, določenimi z zakonom, ki ureja pogrebno in pokopališko dejavnost in na </w:t>
      </w:r>
      <w:proofErr w:type="spellStart"/>
      <w:r w:rsidR="00A06B56" w:rsidRPr="00916BFC">
        <w:t>negovi</w:t>
      </w:r>
      <w:proofErr w:type="spellEnd"/>
      <w:r w:rsidR="00A06B56" w:rsidRPr="00916BFC">
        <w:t xml:space="preserve"> podlagi sprejetimi predpisi</w:t>
      </w:r>
      <w:r w:rsidRPr="00916BFC">
        <w:t>.</w:t>
      </w:r>
    </w:p>
    <w:p w14:paraId="2DCA6FAA" w14:textId="77777777" w:rsidR="00E00571" w:rsidRPr="00916BFC" w:rsidRDefault="00E00571" w:rsidP="001526E4">
      <w:pPr>
        <w:jc w:val="both"/>
      </w:pPr>
    </w:p>
    <w:p w14:paraId="5AB053DB" w14:textId="44D103F7" w:rsidR="0020189B" w:rsidRPr="00916BFC" w:rsidRDefault="003821CA" w:rsidP="001526E4">
      <w:pPr>
        <w:jc w:val="both"/>
      </w:pPr>
      <w:r w:rsidRPr="00916BFC">
        <w:t>(2) Uporaba storitev javne službe je obvezna, razen v primerih, ki jih določa zakon.</w:t>
      </w:r>
    </w:p>
    <w:p w14:paraId="398DD086" w14:textId="77777777" w:rsidR="0020189B" w:rsidRPr="00916BFC" w:rsidRDefault="0020189B" w:rsidP="001526E4">
      <w:pPr>
        <w:jc w:val="both"/>
        <w:rPr>
          <w:b/>
          <w:bCs/>
        </w:rPr>
      </w:pPr>
    </w:p>
    <w:p w14:paraId="11834479" w14:textId="77777777" w:rsidR="00332C8D" w:rsidRPr="00916BFC" w:rsidRDefault="00332C8D" w:rsidP="001526E4">
      <w:pPr>
        <w:jc w:val="both"/>
        <w:rPr>
          <w:b/>
          <w:bCs/>
        </w:rPr>
      </w:pPr>
      <w:r w:rsidRPr="00916BFC">
        <w:rPr>
          <w:b/>
          <w:bCs/>
        </w:rPr>
        <w:t>IV.</w:t>
      </w:r>
      <w:r w:rsidRPr="00916BFC">
        <w:rPr>
          <w:b/>
          <w:bCs/>
        </w:rPr>
        <w:tab/>
        <w:t>Pogoji, ki jih mora izpolnjevati koncesionar</w:t>
      </w:r>
    </w:p>
    <w:p w14:paraId="73E69E09" w14:textId="77777777" w:rsidR="00332C8D" w:rsidRPr="00916BFC" w:rsidRDefault="00332C8D" w:rsidP="001526E4">
      <w:pPr>
        <w:jc w:val="both"/>
      </w:pPr>
    </w:p>
    <w:p w14:paraId="7149B56E" w14:textId="77777777" w:rsidR="00332C8D" w:rsidRPr="00916BFC" w:rsidRDefault="00332C8D" w:rsidP="001526E4">
      <w:pPr>
        <w:pStyle w:val="Odstavekseznama"/>
        <w:numPr>
          <w:ilvl w:val="0"/>
          <w:numId w:val="15"/>
        </w:numPr>
        <w:jc w:val="center"/>
        <w:rPr>
          <w:b/>
        </w:rPr>
      </w:pPr>
      <w:r w:rsidRPr="00916BFC">
        <w:rPr>
          <w:b/>
        </w:rPr>
        <w:t>člen</w:t>
      </w:r>
    </w:p>
    <w:p w14:paraId="33C22809" w14:textId="77777777" w:rsidR="00332C8D" w:rsidRPr="00916BFC" w:rsidRDefault="00332C8D" w:rsidP="001526E4">
      <w:pPr>
        <w:jc w:val="center"/>
        <w:rPr>
          <w:b/>
        </w:rPr>
      </w:pPr>
      <w:r w:rsidRPr="00916BFC">
        <w:rPr>
          <w:b/>
        </w:rPr>
        <w:t>(pogoji)</w:t>
      </w:r>
    </w:p>
    <w:p w14:paraId="5B46CF8D" w14:textId="2F156C6B" w:rsidR="00332C8D" w:rsidRDefault="00332C8D" w:rsidP="001526E4">
      <w:pPr>
        <w:jc w:val="both"/>
      </w:pPr>
      <w:r w:rsidRPr="00916BFC">
        <w:t xml:space="preserve">(1) Koncesionar je lahko fizična ali pravna oseba, če izpolnjuje pogoje za opravljanje dejavnosti, ki je predmet koncesionirane gospodarske javne službe. Koncesionar je lahko tudi tuja oseba, če zakon ne določa drugače. </w:t>
      </w:r>
      <w:r w:rsidR="009F368D" w:rsidRPr="00916BFC">
        <w:t xml:space="preserve"> </w:t>
      </w:r>
    </w:p>
    <w:p w14:paraId="07C8C39C" w14:textId="77777777" w:rsidR="00E00571" w:rsidRPr="00916BFC" w:rsidRDefault="00E00571" w:rsidP="001526E4">
      <w:pPr>
        <w:jc w:val="both"/>
      </w:pPr>
    </w:p>
    <w:p w14:paraId="46954E22" w14:textId="77777777" w:rsidR="00332C8D" w:rsidRPr="00916BFC" w:rsidRDefault="00332C8D" w:rsidP="001526E4">
      <w:pPr>
        <w:jc w:val="both"/>
      </w:pPr>
      <w:r w:rsidRPr="00916BFC">
        <w:t>(2) Pogoji, ki jih mora izpolnjevati koncesionar za opravljanje dejavnosti, ki je predmet koncesionirane gospodarske javne službe so:</w:t>
      </w:r>
    </w:p>
    <w:p w14:paraId="60284CA0" w14:textId="02E17D1A" w:rsidR="001A307A" w:rsidRPr="00916BFC" w:rsidRDefault="001A307A" w:rsidP="001526E4">
      <w:pPr>
        <w:pStyle w:val="alineazaodstavkom"/>
        <w:numPr>
          <w:ilvl w:val="0"/>
          <w:numId w:val="13"/>
        </w:numPr>
        <w:spacing w:before="0" w:beforeAutospacing="0" w:after="0" w:afterAutospacing="0"/>
        <w:jc w:val="both"/>
        <w:rPr>
          <w:sz w:val="24"/>
          <w:szCs w:val="24"/>
          <w:lang w:val="sl-SI"/>
        </w:rPr>
      </w:pPr>
      <w:r w:rsidRPr="00916BFC">
        <w:rPr>
          <w:sz w:val="24"/>
          <w:szCs w:val="24"/>
          <w:lang w:val="sl-SI"/>
        </w:rPr>
        <w:t>da je registriran za opravljanje pogrebne dejavnosti in ima, če je pravna oseba, dejavnost vpisano v ustanovitveni akt;</w:t>
      </w:r>
    </w:p>
    <w:p w14:paraId="0510780F" w14:textId="524C13D7" w:rsidR="001A307A" w:rsidRPr="00916BFC" w:rsidRDefault="001A307A" w:rsidP="001526E4">
      <w:pPr>
        <w:pStyle w:val="alineazaodstavkom"/>
        <w:numPr>
          <w:ilvl w:val="0"/>
          <w:numId w:val="13"/>
        </w:numPr>
        <w:spacing w:before="0" w:beforeAutospacing="0" w:after="0" w:afterAutospacing="0"/>
        <w:jc w:val="both"/>
        <w:rPr>
          <w:sz w:val="24"/>
          <w:szCs w:val="24"/>
          <w:lang w:val="sl-SI"/>
        </w:rPr>
      </w:pPr>
      <w:r w:rsidRPr="00916BFC">
        <w:rPr>
          <w:sz w:val="24"/>
          <w:szCs w:val="24"/>
          <w:lang w:val="sl-SI"/>
        </w:rPr>
        <w:t>da ima zaposleni najmanj dve osebi;</w:t>
      </w:r>
    </w:p>
    <w:p w14:paraId="63DA9A6F" w14:textId="29049E88" w:rsidR="001A307A" w:rsidRPr="00916BFC" w:rsidRDefault="001A307A" w:rsidP="001526E4">
      <w:pPr>
        <w:pStyle w:val="alineazaodstavkom"/>
        <w:numPr>
          <w:ilvl w:val="0"/>
          <w:numId w:val="13"/>
        </w:numPr>
        <w:spacing w:before="0" w:beforeAutospacing="0" w:after="0" w:afterAutospacing="0"/>
        <w:jc w:val="both"/>
        <w:rPr>
          <w:sz w:val="24"/>
          <w:szCs w:val="24"/>
          <w:lang w:val="sl-SI"/>
        </w:rPr>
      </w:pPr>
      <w:r w:rsidRPr="00916BFC">
        <w:rPr>
          <w:sz w:val="24"/>
          <w:szCs w:val="24"/>
          <w:lang w:val="sl-SI"/>
        </w:rPr>
        <w:t>da ima najmanj eno posebno vozilo za prevoz pokojnikov, ki se uporablja izključno v te namene;</w:t>
      </w:r>
    </w:p>
    <w:p w14:paraId="4E06F433" w14:textId="50FB1F20" w:rsidR="001A307A" w:rsidRPr="00916BFC" w:rsidRDefault="001A307A" w:rsidP="001526E4">
      <w:pPr>
        <w:pStyle w:val="alineazaodstavkom"/>
        <w:numPr>
          <w:ilvl w:val="0"/>
          <w:numId w:val="13"/>
        </w:numPr>
        <w:spacing w:before="0" w:beforeAutospacing="0" w:after="0" w:afterAutospacing="0"/>
        <w:jc w:val="both"/>
        <w:rPr>
          <w:sz w:val="24"/>
          <w:szCs w:val="24"/>
          <w:lang w:val="sl-SI"/>
        </w:rPr>
      </w:pPr>
      <w:r w:rsidRPr="00916BFC">
        <w:rPr>
          <w:sz w:val="24"/>
          <w:szCs w:val="24"/>
          <w:lang w:val="sl-SI"/>
        </w:rPr>
        <w:t>da ima najmanj en hladilni prostor za pokojnika;</w:t>
      </w:r>
    </w:p>
    <w:p w14:paraId="7BD33A91" w14:textId="29167178" w:rsidR="001A307A" w:rsidRPr="00916BFC" w:rsidRDefault="001A307A" w:rsidP="001526E4">
      <w:pPr>
        <w:pStyle w:val="alineazaodstavkom"/>
        <w:numPr>
          <w:ilvl w:val="0"/>
          <w:numId w:val="13"/>
        </w:numPr>
        <w:spacing w:before="0" w:beforeAutospacing="0" w:after="0" w:afterAutospacing="0"/>
        <w:jc w:val="both"/>
        <w:rPr>
          <w:sz w:val="24"/>
          <w:szCs w:val="24"/>
          <w:lang w:val="sl-SI"/>
        </w:rPr>
      </w:pPr>
      <w:r w:rsidRPr="00916BFC">
        <w:rPr>
          <w:sz w:val="24"/>
          <w:szCs w:val="24"/>
          <w:lang w:val="sl-SI"/>
        </w:rPr>
        <w:t>da ima najmanj eno transportno krsto;</w:t>
      </w:r>
    </w:p>
    <w:p w14:paraId="717AB80C" w14:textId="5C6F9A1C" w:rsidR="001A307A" w:rsidRPr="00916BFC" w:rsidRDefault="001A307A" w:rsidP="001526E4">
      <w:pPr>
        <w:pStyle w:val="alineazaodstavkom"/>
        <w:numPr>
          <w:ilvl w:val="0"/>
          <w:numId w:val="13"/>
        </w:numPr>
        <w:spacing w:before="0" w:beforeAutospacing="0" w:after="0" w:afterAutospacing="0"/>
        <w:jc w:val="both"/>
        <w:rPr>
          <w:sz w:val="24"/>
          <w:szCs w:val="24"/>
          <w:lang w:val="sl-SI"/>
        </w:rPr>
      </w:pPr>
      <w:r w:rsidRPr="00916BFC">
        <w:rPr>
          <w:sz w:val="24"/>
          <w:szCs w:val="24"/>
          <w:lang w:val="sl-SI"/>
        </w:rPr>
        <w:t>da zagotovi ustrezno zaščito zaposlenih v zvezi s higienskimi in zaščitnimi postopki pri ravnanju s pokojniki;</w:t>
      </w:r>
    </w:p>
    <w:p w14:paraId="6C8333B3" w14:textId="401E48A1" w:rsidR="009812FF" w:rsidRDefault="009812FF" w:rsidP="001526E4">
      <w:pPr>
        <w:pStyle w:val="alineazaodstavkom"/>
        <w:numPr>
          <w:ilvl w:val="0"/>
          <w:numId w:val="13"/>
        </w:numPr>
        <w:spacing w:before="0" w:beforeAutospacing="0" w:after="0" w:afterAutospacing="0"/>
        <w:jc w:val="both"/>
        <w:rPr>
          <w:sz w:val="24"/>
          <w:szCs w:val="24"/>
          <w:lang w:val="sl-SI"/>
        </w:rPr>
      </w:pPr>
      <w:r w:rsidRPr="00916BFC">
        <w:rPr>
          <w:sz w:val="24"/>
          <w:szCs w:val="24"/>
          <w:lang w:val="sl-SI"/>
        </w:rPr>
        <w:t>da ne obstajajo izključitveni razlogi, ki jih določa zakon, ki ureja javno naročanje</w:t>
      </w:r>
      <w:r w:rsidR="00E00571">
        <w:rPr>
          <w:sz w:val="24"/>
          <w:szCs w:val="24"/>
          <w:lang w:val="sl-SI"/>
        </w:rPr>
        <w:t>.</w:t>
      </w:r>
    </w:p>
    <w:p w14:paraId="4D152AF8" w14:textId="77777777" w:rsidR="00E00571" w:rsidRPr="00916BFC" w:rsidRDefault="00E00571" w:rsidP="00E00571">
      <w:pPr>
        <w:pStyle w:val="alineazaodstavkom"/>
        <w:spacing w:before="0" w:beforeAutospacing="0" w:after="0" w:afterAutospacing="0"/>
        <w:ind w:left="720"/>
        <w:jc w:val="both"/>
        <w:rPr>
          <w:sz w:val="24"/>
          <w:szCs w:val="24"/>
          <w:lang w:val="sl-SI"/>
        </w:rPr>
      </w:pPr>
    </w:p>
    <w:p w14:paraId="4C0C4C6D" w14:textId="48A663C7" w:rsidR="0072685F" w:rsidRPr="00916BFC" w:rsidRDefault="006C6F79" w:rsidP="001526E4">
      <w:pPr>
        <w:jc w:val="both"/>
      </w:pPr>
      <w:r w:rsidRPr="00916BFC">
        <w:t>(3) Pogoji in dokazila s katerimi se dokazuje izpolnjevanje pogojev se podrobno opredelijo v javnem razpisu ali razpisni dokumentaciji.</w:t>
      </w:r>
    </w:p>
    <w:p w14:paraId="53198D24" w14:textId="77777777" w:rsidR="0020189B" w:rsidRPr="00916BFC" w:rsidRDefault="0020189B" w:rsidP="001526E4">
      <w:pPr>
        <w:jc w:val="both"/>
        <w:rPr>
          <w:b/>
          <w:bCs/>
        </w:rPr>
      </w:pPr>
    </w:p>
    <w:p w14:paraId="17385F9C" w14:textId="77777777" w:rsidR="00332C8D" w:rsidRPr="00916BFC" w:rsidRDefault="00332C8D" w:rsidP="001526E4">
      <w:pPr>
        <w:jc w:val="both"/>
        <w:rPr>
          <w:b/>
          <w:bCs/>
        </w:rPr>
      </w:pPr>
      <w:r w:rsidRPr="00916BFC">
        <w:rPr>
          <w:b/>
          <w:bCs/>
        </w:rPr>
        <w:t>V.</w:t>
      </w:r>
      <w:r w:rsidRPr="00916BFC">
        <w:rPr>
          <w:b/>
          <w:bCs/>
        </w:rPr>
        <w:tab/>
        <w:t>Javna pooblastila koncesionarju</w:t>
      </w:r>
    </w:p>
    <w:p w14:paraId="68B8B4E4" w14:textId="77777777" w:rsidR="00332C8D" w:rsidRPr="00916BFC" w:rsidRDefault="00332C8D" w:rsidP="001526E4">
      <w:pPr>
        <w:jc w:val="both"/>
        <w:rPr>
          <w:b/>
        </w:rPr>
      </w:pPr>
    </w:p>
    <w:p w14:paraId="11008B23" w14:textId="77777777" w:rsidR="00332C8D" w:rsidRPr="00916BFC" w:rsidRDefault="00332C8D" w:rsidP="001526E4">
      <w:pPr>
        <w:pStyle w:val="Odstavekseznama"/>
        <w:numPr>
          <w:ilvl w:val="0"/>
          <w:numId w:val="15"/>
        </w:numPr>
        <w:jc w:val="center"/>
        <w:rPr>
          <w:b/>
        </w:rPr>
      </w:pPr>
      <w:r w:rsidRPr="00916BFC">
        <w:rPr>
          <w:b/>
        </w:rPr>
        <w:t>člen</w:t>
      </w:r>
    </w:p>
    <w:p w14:paraId="5CE67E4D" w14:textId="77777777" w:rsidR="00332C8D" w:rsidRPr="00916BFC" w:rsidRDefault="00332C8D" w:rsidP="001526E4">
      <w:pPr>
        <w:jc w:val="center"/>
        <w:rPr>
          <w:b/>
        </w:rPr>
      </w:pPr>
      <w:r w:rsidRPr="00916BFC">
        <w:rPr>
          <w:b/>
        </w:rPr>
        <w:t>(javno pooblastilo)</w:t>
      </w:r>
    </w:p>
    <w:p w14:paraId="16CF15D3" w14:textId="2191F1E0" w:rsidR="0020189B" w:rsidRPr="00916BFC" w:rsidRDefault="00332C8D" w:rsidP="001526E4">
      <w:pPr>
        <w:jc w:val="both"/>
      </w:pPr>
      <w:r w:rsidRPr="00916BFC">
        <w:t>Izvajalec javne službe v okviru st</w:t>
      </w:r>
      <w:r w:rsidR="006C6F79" w:rsidRPr="00916BFC">
        <w:t>oritev javne službe nima javnih pooblastil.</w:t>
      </w:r>
    </w:p>
    <w:p w14:paraId="2184FCA5" w14:textId="77777777" w:rsidR="0020189B" w:rsidRDefault="0020189B" w:rsidP="001526E4">
      <w:pPr>
        <w:ind w:left="720" w:hanging="720"/>
        <w:jc w:val="both"/>
        <w:rPr>
          <w:b/>
          <w:bCs/>
        </w:rPr>
      </w:pPr>
    </w:p>
    <w:p w14:paraId="64D52ED7" w14:textId="77777777" w:rsidR="00E00571" w:rsidRDefault="00E00571" w:rsidP="001526E4">
      <w:pPr>
        <w:ind w:left="720" w:hanging="720"/>
        <w:jc w:val="both"/>
        <w:rPr>
          <w:b/>
          <w:bCs/>
        </w:rPr>
      </w:pPr>
    </w:p>
    <w:p w14:paraId="6172CC97" w14:textId="77777777" w:rsidR="00E00571" w:rsidRPr="00916BFC" w:rsidRDefault="00E00571" w:rsidP="001526E4">
      <w:pPr>
        <w:ind w:left="720" w:hanging="720"/>
        <w:jc w:val="both"/>
        <w:rPr>
          <w:b/>
          <w:bCs/>
        </w:rPr>
      </w:pPr>
    </w:p>
    <w:p w14:paraId="780877FE" w14:textId="77777777" w:rsidR="00332C8D" w:rsidRPr="00916BFC" w:rsidRDefault="00332C8D" w:rsidP="001526E4">
      <w:pPr>
        <w:ind w:left="720" w:hanging="720"/>
        <w:jc w:val="both"/>
        <w:rPr>
          <w:b/>
          <w:bCs/>
        </w:rPr>
      </w:pPr>
      <w:r w:rsidRPr="00916BFC">
        <w:rPr>
          <w:b/>
          <w:bCs/>
        </w:rPr>
        <w:lastRenderedPageBreak/>
        <w:t>VI.</w:t>
      </w:r>
      <w:r w:rsidRPr="00916BFC">
        <w:rPr>
          <w:b/>
          <w:bCs/>
        </w:rPr>
        <w:tab/>
        <w:t xml:space="preserve">Splošni pogoji za izvajanje javne službe </w:t>
      </w:r>
    </w:p>
    <w:p w14:paraId="77F0410F" w14:textId="77777777" w:rsidR="00332C8D" w:rsidRPr="00916BFC" w:rsidRDefault="00332C8D" w:rsidP="001526E4">
      <w:pPr>
        <w:jc w:val="both"/>
      </w:pPr>
    </w:p>
    <w:p w14:paraId="56FCCAF8" w14:textId="77777777" w:rsidR="00332C8D" w:rsidRPr="00916BFC" w:rsidRDefault="00332C8D" w:rsidP="001526E4">
      <w:pPr>
        <w:pStyle w:val="Odstavekseznama"/>
        <w:numPr>
          <w:ilvl w:val="0"/>
          <w:numId w:val="15"/>
        </w:numPr>
        <w:jc w:val="center"/>
        <w:rPr>
          <w:b/>
        </w:rPr>
      </w:pPr>
      <w:r w:rsidRPr="00916BFC">
        <w:rPr>
          <w:b/>
        </w:rPr>
        <w:t>člen</w:t>
      </w:r>
    </w:p>
    <w:p w14:paraId="3B0362F0" w14:textId="77777777" w:rsidR="00332C8D" w:rsidRPr="00916BFC" w:rsidRDefault="00332C8D" w:rsidP="001526E4">
      <w:pPr>
        <w:jc w:val="center"/>
        <w:rPr>
          <w:b/>
        </w:rPr>
      </w:pPr>
      <w:r w:rsidRPr="00916BFC">
        <w:rPr>
          <w:b/>
        </w:rPr>
        <w:t>(splošni pogoji za izvajanje javne službe)</w:t>
      </w:r>
    </w:p>
    <w:p w14:paraId="2B117CE7" w14:textId="63ED1258" w:rsidR="00332C8D" w:rsidRPr="00916BFC" w:rsidRDefault="00332C8D" w:rsidP="001526E4">
      <w:pPr>
        <w:jc w:val="both"/>
      </w:pPr>
      <w:r w:rsidRPr="00916BFC">
        <w:t xml:space="preserve">(1) Koncesionar izvaja javno službo v skladu z zakonom, ki ureja področje </w:t>
      </w:r>
      <w:r w:rsidR="00113B32" w:rsidRPr="00916BFC">
        <w:t xml:space="preserve">pogrebne in pokopališke dejavnosti </w:t>
      </w:r>
      <w:r w:rsidRPr="00916BFC">
        <w:t>ter podzakonskimi akti sprejetimi na njuni podlagi.</w:t>
      </w:r>
    </w:p>
    <w:p w14:paraId="12ACB853" w14:textId="53E12BF4" w:rsidR="00597502" w:rsidRPr="00916BFC" w:rsidRDefault="00332C8D" w:rsidP="001526E4">
      <w:pPr>
        <w:jc w:val="both"/>
      </w:pPr>
      <w:r w:rsidRPr="00916BFC">
        <w:t xml:space="preserve">(2) V zvezi z izvajanjem javne službe prevzame koncesionar večino tveganj, kar se podrobneje uredi s koncesijsko pogodbo. </w:t>
      </w:r>
      <w:r w:rsidR="00597502" w:rsidRPr="00916BFC">
        <w:t xml:space="preserve"> </w:t>
      </w:r>
    </w:p>
    <w:p w14:paraId="405C090F" w14:textId="77777777" w:rsidR="00332C8D" w:rsidRPr="00916BFC" w:rsidRDefault="00332C8D" w:rsidP="001526E4">
      <w:pPr>
        <w:jc w:val="both"/>
      </w:pPr>
    </w:p>
    <w:p w14:paraId="5FE72668" w14:textId="76F8DB5D" w:rsidR="00332C8D" w:rsidRPr="00916BFC" w:rsidRDefault="00332C8D" w:rsidP="001526E4">
      <w:pPr>
        <w:jc w:val="both"/>
        <w:rPr>
          <w:b/>
          <w:bCs/>
        </w:rPr>
      </w:pPr>
      <w:r w:rsidRPr="00916BFC">
        <w:rPr>
          <w:b/>
          <w:bCs/>
        </w:rPr>
        <w:t>VII.</w:t>
      </w:r>
      <w:r w:rsidRPr="00916BFC">
        <w:rPr>
          <w:b/>
          <w:bCs/>
        </w:rPr>
        <w:tab/>
        <w:t xml:space="preserve">Obseg monopola </w:t>
      </w:r>
    </w:p>
    <w:p w14:paraId="41B94616" w14:textId="77777777" w:rsidR="00332C8D" w:rsidRPr="00916BFC" w:rsidRDefault="00332C8D" w:rsidP="001526E4">
      <w:pPr>
        <w:pStyle w:val="Odstavekseznama"/>
        <w:numPr>
          <w:ilvl w:val="0"/>
          <w:numId w:val="15"/>
        </w:numPr>
        <w:jc w:val="center"/>
        <w:rPr>
          <w:b/>
        </w:rPr>
      </w:pPr>
      <w:r w:rsidRPr="00916BFC">
        <w:rPr>
          <w:b/>
        </w:rPr>
        <w:t>člen</w:t>
      </w:r>
    </w:p>
    <w:p w14:paraId="7BC29FD1" w14:textId="77777777" w:rsidR="00332C8D" w:rsidRPr="00916BFC" w:rsidRDefault="00332C8D" w:rsidP="001526E4">
      <w:pPr>
        <w:jc w:val="center"/>
        <w:rPr>
          <w:b/>
        </w:rPr>
      </w:pPr>
      <w:r w:rsidRPr="00916BFC">
        <w:rPr>
          <w:b/>
        </w:rPr>
        <w:t>(obseg monopola)</w:t>
      </w:r>
    </w:p>
    <w:p w14:paraId="09AC0EC6" w14:textId="44047971" w:rsidR="00332C8D" w:rsidRDefault="00332C8D" w:rsidP="001526E4">
      <w:pPr>
        <w:jc w:val="both"/>
      </w:pPr>
      <w:r w:rsidRPr="00916BFC">
        <w:t>(1) Koncesija za opravljanje dejavnosti javne službe iz prvega člena tega odl</w:t>
      </w:r>
      <w:r w:rsidR="00C90946" w:rsidRPr="00916BFC">
        <w:t xml:space="preserve">oka na celotnem območju občine </w:t>
      </w:r>
      <w:r w:rsidRPr="00916BFC">
        <w:t>se podeli enemu koncesi</w:t>
      </w:r>
      <w:r w:rsidR="00C2064C" w:rsidRPr="00916BFC">
        <w:t>onarju.</w:t>
      </w:r>
    </w:p>
    <w:p w14:paraId="0C1F9892" w14:textId="77777777" w:rsidR="00E00571" w:rsidRPr="00916BFC" w:rsidRDefault="00E00571" w:rsidP="001526E4">
      <w:pPr>
        <w:jc w:val="both"/>
      </w:pPr>
    </w:p>
    <w:p w14:paraId="28BF6705" w14:textId="527DB158" w:rsidR="00332C8D" w:rsidRPr="00916BFC" w:rsidRDefault="00332C8D" w:rsidP="001526E4">
      <w:pPr>
        <w:jc w:val="both"/>
      </w:pPr>
      <w:r w:rsidRPr="00916BFC">
        <w:t>(2) Koncesionar pridobi posebno in izključno pravico za izvajanje dejavnosti javne slu</w:t>
      </w:r>
      <w:r w:rsidR="00DC4982" w:rsidRPr="00916BFC">
        <w:t>žbe na celotnem območju</w:t>
      </w:r>
      <w:r w:rsidR="00773F06" w:rsidRPr="00916BFC">
        <w:t xml:space="preserve"> občine</w:t>
      </w:r>
      <w:r w:rsidRPr="00916BFC">
        <w:t>.</w:t>
      </w:r>
    </w:p>
    <w:p w14:paraId="51E00148" w14:textId="77777777" w:rsidR="00332C8D" w:rsidRPr="00916BFC" w:rsidRDefault="00332C8D" w:rsidP="001526E4">
      <w:pPr>
        <w:jc w:val="both"/>
      </w:pPr>
    </w:p>
    <w:p w14:paraId="199E1887" w14:textId="77777777" w:rsidR="00332C8D" w:rsidRPr="00916BFC" w:rsidRDefault="00332C8D" w:rsidP="001526E4">
      <w:pPr>
        <w:jc w:val="both"/>
        <w:rPr>
          <w:b/>
          <w:bCs/>
        </w:rPr>
      </w:pPr>
      <w:r w:rsidRPr="00916BFC">
        <w:rPr>
          <w:b/>
          <w:bCs/>
        </w:rPr>
        <w:t>VIII.</w:t>
      </w:r>
      <w:r w:rsidRPr="00916BFC">
        <w:rPr>
          <w:b/>
          <w:bCs/>
        </w:rPr>
        <w:tab/>
        <w:t>Začetek in čas trajanja koncesije</w:t>
      </w:r>
    </w:p>
    <w:p w14:paraId="611F9FB3" w14:textId="77777777" w:rsidR="00332C8D" w:rsidRPr="00916BFC" w:rsidRDefault="00332C8D" w:rsidP="001526E4">
      <w:pPr>
        <w:jc w:val="both"/>
      </w:pPr>
    </w:p>
    <w:p w14:paraId="153E79C3" w14:textId="77777777" w:rsidR="00332C8D" w:rsidRPr="00916BFC" w:rsidRDefault="00332C8D" w:rsidP="001526E4">
      <w:pPr>
        <w:pStyle w:val="Odstavekseznama"/>
        <w:numPr>
          <w:ilvl w:val="0"/>
          <w:numId w:val="15"/>
        </w:numPr>
        <w:jc w:val="center"/>
        <w:rPr>
          <w:b/>
        </w:rPr>
      </w:pPr>
      <w:r w:rsidRPr="00916BFC">
        <w:rPr>
          <w:b/>
        </w:rPr>
        <w:t>člen</w:t>
      </w:r>
    </w:p>
    <w:p w14:paraId="18D1D841" w14:textId="77777777" w:rsidR="00332C8D" w:rsidRPr="00916BFC" w:rsidRDefault="00332C8D" w:rsidP="001526E4">
      <w:pPr>
        <w:jc w:val="center"/>
        <w:rPr>
          <w:b/>
        </w:rPr>
      </w:pPr>
      <w:r w:rsidRPr="00916BFC">
        <w:rPr>
          <w:b/>
        </w:rPr>
        <w:t>(začetek koncesije)</w:t>
      </w:r>
    </w:p>
    <w:p w14:paraId="4561E1BF" w14:textId="77777777" w:rsidR="00332C8D" w:rsidRPr="00916BFC" w:rsidRDefault="00332C8D" w:rsidP="001526E4">
      <w:pPr>
        <w:jc w:val="both"/>
      </w:pPr>
      <w:r w:rsidRPr="00916BFC">
        <w:t>Koncesijsko razmerje se začne s podpisom koncesijske pogodbe.</w:t>
      </w:r>
    </w:p>
    <w:p w14:paraId="571E35B3" w14:textId="77777777" w:rsidR="00332C8D" w:rsidRPr="00916BFC" w:rsidRDefault="00332C8D" w:rsidP="001526E4">
      <w:pPr>
        <w:jc w:val="both"/>
      </w:pPr>
    </w:p>
    <w:p w14:paraId="3CFF01A6" w14:textId="77777777" w:rsidR="00332C8D" w:rsidRPr="00916BFC" w:rsidRDefault="00332C8D" w:rsidP="001526E4">
      <w:pPr>
        <w:pStyle w:val="Odstavekseznama"/>
        <w:numPr>
          <w:ilvl w:val="0"/>
          <w:numId w:val="15"/>
        </w:numPr>
        <w:jc w:val="center"/>
        <w:rPr>
          <w:b/>
        </w:rPr>
      </w:pPr>
      <w:r w:rsidRPr="00916BFC">
        <w:rPr>
          <w:b/>
        </w:rPr>
        <w:t>člen</w:t>
      </w:r>
    </w:p>
    <w:p w14:paraId="1DEF0D2E" w14:textId="77777777" w:rsidR="00332C8D" w:rsidRPr="00916BFC" w:rsidRDefault="00332C8D" w:rsidP="001526E4">
      <w:pPr>
        <w:jc w:val="center"/>
        <w:rPr>
          <w:b/>
        </w:rPr>
      </w:pPr>
      <w:r w:rsidRPr="00916BFC">
        <w:rPr>
          <w:b/>
        </w:rPr>
        <w:t>(trajanje koncesije)</w:t>
      </w:r>
    </w:p>
    <w:p w14:paraId="76D96950" w14:textId="621A5611" w:rsidR="00332C8D" w:rsidRPr="00916BFC" w:rsidRDefault="00332C8D" w:rsidP="001526E4">
      <w:pPr>
        <w:jc w:val="both"/>
      </w:pPr>
      <w:r w:rsidRPr="00916BFC">
        <w:t xml:space="preserve">Koncesija se podeli za obdobje </w:t>
      </w:r>
      <w:r w:rsidR="003A097F" w:rsidRPr="00916BFC">
        <w:rPr>
          <w:b/>
        </w:rPr>
        <w:t xml:space="preserve">5 </w:t>
      </w:r>
      <w:r w:rsidR="001526E4" w:rsidRPr="00916BFC">
        <w:rPr>
          <w:b/>
        </w:rPr>
        <w:t>let</w:t>
      </w:r>
      <w:r w:rsidR="00E07D19" w:rsidRPr="00916BFC">
        <w:rPr>
          <w:b/>
        </w:rPr>
        <w:t xml:space="preserve"> in jo je možno podaljšati še za enako obdobje</w:t>
      </w:r>
      <w:r w:rsidR="00E07D19" w:rsidRPr="00916BFC">
        <w:t>, če koncedent ugotovi, da je koncesionar kvalitetno in strokovno izvajal koncesionirano dejavnost. Šteje se</w:t>
      </w:r>
      <w:r w:rsidR="001526E4" w:rsidRPr="00916BFC">
        <w:t>,</w:t>
      </w:r>
      <w:r w:rsidR="00E07D19" w:rsidRPr="00916BFC">
        <w:t xml:space="preserve"> da je koncesionar kvalitetno in strokovno izvajal dejavnost, če uporabniki storitev niso vlagali upravičenih pripomb na delo koncesionarja.</w:t>
      </w:r>
      <w:r w:rsidR="00C2064C" w:rsidRPr="00916BFC">
        <w:t xml:space="preserve"> </w:t>
      </w:r>
    </w:p>
    <w:p w14:paraId="0DAA0678" w14:textId="77777777" w:rsidR="00332C8D" w:rsidRPr="00916BFC" w:rsidRDefault="00332C8D" w:rsidP="001526E4">
      <w:pPr>
        <w:jc w:val="both"/>
      </w:pPr>
    </w:p>
    <w:p w14:paraId="4EC6EC5B" w14:textId="77777777" w:rsidR="00332C8D" w:rsidRPr="00916BFC" w:rsidRDefault="00332C8D" w:rsidP="001526E4">
      <w:pPr>
        <w:jc w:val="both"/>
        <w:rPr>
          <w:b/>
          <w:bCs/>
        </w:rPr>
      </w:pPr>
      <w:r w:rsidRPr="00916BFC">
        <w:rPr>
          <w:b/>
          <w:bCs/>
        </w:rPr>
        <w:t>IX.</w:t>
      </w:r>
      <w:r w:rsidRPr="00916BFC">
        <w:rPr>
          <w:b/>
          <w:bCs/>
        </w:rPr>
        <w:tab/>
        <w:t>Viri financiranja javne službe</w:t>
      </w:r>
    </w:p>
    <w:p w14:paraId="406632D4" w14:textId="77777777" w:rsidR="00332C8D" w:rsidRPr="00916BFC" w:rsidRDefault="00332C8D" w:rsidP="001526E4">
      <w:pPr>
        <w:jc w:val="both"/>
      </w:pPr>
    </w:p>
    <w:p w14:paraId="2BB8CBB4" w14:textId="77777777" w:rsidR="00332C8D" w:rsidRPr="00916BFC" w:rsidRDefault="00332C8D" w:rsidP="001526E4">
      <w:pPr>
        <w:pStyle w:val="Odstavekseznama"/>
        <w:numPr>
          <w:ilvl w:val="0"/>
          <w:numId w:val="15"/>
        </w:numPr>
        <w:jc w:val="center"/>
        <w:rPr>
          <w:b/>
        </w:rPr>
      </w:pPr>
      <w:r w:rsidRPr="00916BFC">
        <w:rPr>
          <w:b/>
        </w:rPr>
        <w:t>člen</w:t>
      </w:r>
    </w:p>
    <w:p w14:paraId="6B6B8650" w14:textId="77777777" w:rsidR="00332C8D" w:rsidRPr="00916BFC" w:rsidRDefault="00332C8D" w:rsidP="001526E4">
      <w:pPr>
        <w:jc w:val="center"/>
        <w:rPr>
          <w:b/>
        </w:rPr>
      </w:pPr>
      <w:r w:rsidRPr="00916BFC">
        <w:rPr>
          <w:b/>
        </w:rPr>
        <w:t>(viri financiranja javne službe)</w:t>
      </w:r>
    </w:p>
    <w:p w14:paraId="056D2CFC" w14:textId="419F53B3" w:rsidR="008B3BE3" w:rsidRDefault="00E53F15" w:rsidP="001526E4">
      <w:pPr>
        <w:jc w:val="both"/>
        <w:rPr>
          <w:rFonts w:eastAsiaTheme="minorEastAsia"/>
          <w:lang w:eastAsia="en-US"/>
        </w:rPr>
      </w:pPr>
      <w:r w:rsidRPr="00916BFC">
        <w:t xml:space="preserve">(1) </w:t>
      </w:r>
      <w:r w:rsidR="00332C8D" w:rsidRPr="00916BFC">
        <w:t xml:space="preserve">Koncesionar pridobiva sredstva za opravljanje javne službe iz </w:t>
      </w:r>
      <w:r w:rsidR="00773F06" w:rsidRPr="00916BFC">
        <w:t>plačil uporabnikov javne službe.</w:t>
      </w:r>
      <w:r w:rsidR="008B3BE3" w:rsidRPr="00916BFC">
        <w:t xml:space="preserve"> </w:t>
      </w:r>
      <w:r w:rsidR="008B3BE3" w:rsidRPr="00916BFC">
        <w:rPr>
          <w:rFonts w:eastAsiaTheme="minorEastAsia"/>
          <w:lang w:eastAsia="en-US"/>
        </w:rPr>
        <w:t>Stroški 24-urne dežurne službe vključujejo stroške prevozov, hladilnih prostorov in druge splošne stroške izvajalca, potrebne za izvajanje te službe.</w:t>
      </w:r>
    </w:p>
    <w:p w14:paraId="5A7E7F7D" w14:textId="77777777" w:rsidR="00E00571" w:rsidRPr="00916BFC" w:rsidRDefault="00E00571" w:rsidP="001526E4">
      <w:pPr>
        <w:jc w:val="both"/>
        <w:rPr>
          <w:rFonts w:eastAsiaTheme="minorEastAsia"/>
          <w:lang w:eastAsia="en-US"/>
        </w:rPr>
      </w:pPr>
    </w:p>
    <w:p w14:paraId="7F034778" w14:textId="4659A2DC" w:rsidR="005A6E39" w:rsidRDefault="005A6E39" w:rsidP="001526E4">
      <w:pPr>
        <w:jc w:val="both"/>
      </w:pPr>
      <w:r w:rsidRPr="00916BFC">
        <w:t>(2) Ceno storitev javne službe oblikuje koncesionar  v skladu z metodologije za oblikovanje cen storitev 24 urne dežurne službe</w:t>
      </w:r>
      <w:r w:rsidR="00672BA5" w:rsidRPr="00916BFC">
        <w:t>. Koncesionar mora elaborat o oblikovanju cen posredovati občini v potrditev.</w:t>
      </w:r>
    </w:p>
    <w:p w14:paraId="1042A669" w14:textId="77777777" w:rsidR="00E00571" w:rsidRPr="00916BFC" w:rsidRDefault="00E00571" w:rsidP="001526E4">
      <w:pPr>
        <w:jc w:val="both"/>
      </w:pPr>
    </w:p>
    <w:p w14:paraId="20AA751E" w14:textId="56E15B53" w:rsidR="0070284F" w:rsidRPr="00916BFC" w:rsidRDefault="0070284F" w:rsidP="001526E4">
      <w:pPr>
        <w:jc w:val="both"/>
      </w:pPr>
      <w:r w:rsidRPr="00916BFC">
        <w:t>(3) Koncesionar plača koncedentu letno koncesijsko dajatev za izvajanje javne službe. Koncesijska dajatev se obračunava v odstotku od cene storitev javne službe</w:t>
      </w:r>
      <w:r w:rsidR="003404F8" w:rsidRPr="00916BFC">
        <w:t>, višina in način plačila se določi s koncesijsko pogodbo.</w:t>
      </w:r>
    </w:p>
    <w:p w14:paraId="0D78304B" w14:textId="54B2BF31" w:rsidR="003404F8" w:rsidRPr="00916BFC" w:rsidRDefault="003404F8" w:rsidP="001526E4">
      <w:pPr>
        <w:jc w:val="both"/>
      </w:pPr>
      <w:r w:rsidRPr="00916BFC">
        <w:lastRenderedPageBreak/>
        <w:t xml:space="preserve">(3) Koncedent se lahko v javnem interesu v korist uporabnikov storitev javne službe odpove plačilu koncesijske dajatve, kar se posebej določi v </w:t>
      </w:r>
      <w:r w:rsidR="00A12905" w:rsidRPr="00916BFC">
        <w:t>koncesijski pogodbi.</w:t>
      </w:r>
    </w:p>
    <w:p w14:paraId="5B8927A8" w14:textId="06C9991B" w:rsidR="00332C8D" w:rsidRPr="00916BFC" w:rsidRDefault="00332C8D" w:rsidP="001526E4">
      <w:pPr>
        <w:jc w:val="both"/>
        <w:rPr>
          <w:smallCaps/>
        </w:rPr>
      </w:pPr>
    </w:p>
    <w:p w14:paraId="583D1416" w14:textId="7AB3CB39" w:rsidR="00332C8D" w:rsidRPr="00916BFC" w:rsidRDefault="00332C8D" w:rsidP="001526E4">
      <w:pPr>
        <w:jc w:val="both"/>
        <w:rPr>
          <w:b/>
          <w:bCs/>
        </w:rPr>
      </w:pPr>
      <w:r w:rsidRPr="00916BFC">
        <w:rPr>
          <w:b/>
          <w:bCs/>
        </w:rPr>
        <w:t>X.</w:t>
      </w:r>
      <w:r w:rsidRPr="00916BFC">
        <w:rPr>
          <w:b/>
          <w:bCs/>
        </w:rPr>
        <w:tab/>
        <w:t>Nadzor nad izvajanjem gospodarske javne službe</w:t>
      </w:r>
    </w:p>
    <w:p w14:paraId="5E884E7A" w14:textId="77777777" w:rsidR="0020189B" w:rsidRPr="00916BFC" w:rsidRDefault="0020189B" w:rsidP="001526E4">
      <w:pPr>
        <w:jc w:val="both"/>
        <w:rPr>
          <w:b/>
          <w:bCs/>
        </w:rPr>
      </w:pPr>
    </w:p>
    <w:p w14:paraId="3A386BB5" w14:textId="77777777" w:rsidR="00332C8D" w:rsidRPr="00916BFC" w:rsidRDefault="00332C8D" w:rsidP="001526E4">
      <w:pPr>
        <w:pStyle w:val="Odstavekseznama"/>
        <w:numPr>
          <w:ilvl w:val="0"/>
          <w:numId w:val="15"/>
        </w:numPr>
        <w:jc w:val="center"/>
        <w:rPr>
          <w:b/>
        </w:rPr>
      </w:pPr>
      <w:r w:rsidRPr="00916BFC">
        <w:rPr>
          <w:b/>
        </w:rPr>
        <w:t>člen</w:t>
      </w:r>
    </w:p>
    <w:p w14:paraId="2188BED2" w14:textId="77777777" w:rsidR="00332C8D" w:rsidRPr="00916BFC" w:rsidRDefault="00332C8D" w:rsidP="001526E4">
      <w:pPr>
        <w:jc w:val="center"/>
        <w:rPr>
          <w:b/>
        </w:rPr>
      </w:pPr>
      <w:r w:rsidRPr="00916BFC">
        <w:rPr>
          <w:b/>
        </w:rPr>
        <w:t>(nadzor)</w:t>
      </w:r>
    </w:p>
    <w:p w14:paraId="160D3D62" w14:textId="038F2B29" w:rsidR="00332C8D" w:rsidRPr="00916BFC" w:rsidRDefault="00332C8D" w:rsidP="001526E4">
      <w:pPr>
        <w:jc w:val="both"/>
      </w:pPr>
      <w:r w:rsidRPr="00916BFC">
        <w:t xml:space="preserve">Nadzor nad izvajanjem koncesije </w:t>
      </w:r>
      <w:r w:rsidR="003E352E" w:rsidRPr="00916BFC">
        <w:t xml:space="preserve"> in zakonitosti dela koncesionarja </w:t>
      </w:r>
      <w:r w:rsidRPr="00916BFC">
        <w:t>iz</w:t>
      </w:r>
      <w:r w:rsidR="008B3BE3" w:rsidRPr="00916BFC">
        <w:t>vaja občinska uprava</w:t>
      </w:r>
      <w:r w:rsidR="00DC4982" w:rsidRPr="00916BFC">
        <w:t xml:space="preserve"> </w:t>
      </w:r>
      <w:r w:rsidR="003E352E" w:rsidRPr="00916BFC">
        <w:t xml:space="preserve"> in občinski svet</w:t>
      </w:r>
      <w:r w:rsidRPr="00916BFC">
        <w:t>.</w:t>
      </w:r>
    </w:p>
    <w:p w14:paraId="4710E3DB" w14:textId="77777777" w:rsidR="00332C8D" w:rsidRPr="00916BFC" w:rsidRDefault="00332C8D" w:rsidP="001526E4">
      <w:pPr>
        <w:jc w:val="both"/>
      </w:pPr>
    </w:p>
    <w:p w14:paraId="6E0231E8" w14:textId="77777777" w:rsidR="00332C8D" w:rsidRPr="00916BFC" w:rsidRDefault="00332C8D" w:rsidP="001526E4">
      <w:pPr>
        <w:jc w:val="both"/>
        <w:rPr>
          <w:b/>
          <w:bCs/>
        </w:rPr>
      </w:pPr>
      <w:r w:rsidRPr="00916BFC">
        <w:rPr>
          <w:b/>
          <w:bCs/>
        </w:rPr>
        <w:t>XI.</w:t>
      </w:r>
      <w:r w:rsidRPr="00916BFC">
        <w:rPr>
          <w:b/>
          <w:bCs/>
        </w:rPr>
        <w:tab/>
        <w:t>Prenehanje koncesijskega razmerja</w:t>
      </w:r>
    </w:p>
    <w:p w14:paraId="654179F4" w14:textId="77777777" w:rsidR="00332C8D" w:rsidRPr="00916BFC" w:rsidRDefault="00332C8D" w:rsidP="001526E4">
      <w:pPr>
        <w:jc w:val="both"/>
        <w:rPr>
          <w:b/>
        </w:rPr>
      </w:pPr>
    </w:p>
    <w:p w14:paraId="1BF07C68" w14:textId="77777777" w:rsidR="00332C8D" w:rsidRPr="00916BFC" w:rsidRDefault="00332C8D" w:rsidP="001526E4">
      <w:pPr>
        <w:pStyle w:val="Odstavekseznama"/>
        <w:numPr>
          <w:ilvl w:val="0"/>
          <w:numId w:val="15"/>
        </w:numPr>
        <w:jc w:val="center"/>
        <w:rPr>
          <w:b/>
        </w:rPr>
      </w:pPr>
      <w:r w:rsidRPr="00916BFC">
        <w:rPr>
          <w:b/>
        </w:rPr>
        <w:t>člen</w:t>
      </w:r>
    </w:p>
    <w:p w14:paraId="73E1516F" w14:textId="77777777" w:rsidR="00332C8D" w:rsidRPr="00916BFC" w:rsidRDefault="00332C8D" w:rsidP="001526E4">
      <w:pPr>
        <w:jc w:val="center"/>
        <w:rPr>
          <w:b/>
        </w:rPr>
      </w:pPr>
      <w:r w:rsidRPr="00916BFC">
        <w:rPr>
          <w:b/>
        </w:rPr>
        <w:t>(prenehanje koncesijskega razmerja)</w:t>
      </w:r>
    </w:p>
    <w:p w14:paraId="25FDFD3F" w14:textId="77777777" w:rsidR="00332C8D" w:rsidRPr="00916BFC" w:rsidRDefault="00332C8D" w:rsidP="001526E4">
      <w:pPr>
        <w:jc w:val="both"/>
      </w:pPr>
      <w:r w:rsidRPr="00916BFC">
        <w:t>Koncesijsko razmerje preneha:</w:t>
      </w:r>
    </w:p>
    <w:p w14:paraId="1BE91F59" w14:textId="77777777" w:rsidR="00332C8D" w:rsidRPr="00916BFC" w:rsidRDefault="00332C8D" w:rsidP="001526E4">
      <w:pPr>
        <w:numPr>
          <w:ilvl w:val="0"/>
          <w:numId w:val="3"/>
        </w:numPr>
        <w:ind w:left="720"/>
        <w:jc w:val="both"/>
      </w:pPr>
      <w:r w:rsidRPr="00916BFC">
        <w:t>s prenehanjem koncesijske pogodbe,</w:t>
      </w:r>
    </w:p>
    <w:p w14:paraId="59645B6B" w14:textId="77777777" w:rsidR="00332C8D" w:rsidRPr="00916BFC" w:rsidRDefault="00332C8D" w:rsidP="001526E4">
      <w:pPr>
        <w:numPr>
          <w:ilvl w:val="0"/>
          <w:numId w:val="3"/>
        </w:numPr>
        <w:ind w:left="720"/>
        <w:jc w:val="both"/>
      </w:pPr>
      <w:r w:rsidRPr="00916BFC">
        <w:t>z odkupom koncesije,</w:t>
      </w:r>
    </w:p>
    <w:p w14:paraId="7A13F9A6" w14:textId="77777777" w:rsidR="00332C8D" w:rsidRPr="00916BFC" w:rsidRDefault="00332C8D" w:rsidP="001526E4">
      <w:pPr>
        <w:numPr>
          <w:ilvl w:val="0"/>
          <w:numId w:val="3"/>
        </w:numPr>
        <w:ind w:left="720"/>
        <w:jc w:val="both"/>
      </w:pPr>
      <w:r w:rsidRPr="00916BFC">
        <w:t>z odvzemom koncesije,</w:t>
      </w:r>
    </w:p>
    <w:p w14:paraId="6B5D5714" w14:textId="77777777" w:rsidR="00332C8D" w:rsidRPr="00916BFC" w:rsidRDefault="00332C8D" w:rsidP="001526E4">
      <w:pPr>
        <w:numPr>
          <w:ilvl w:val="0"/>
          <w:numId w:val="3"/>
        </w:numPr>
        <w:ind w:left="720"/>
        <w:jc w:val="both"/>
      </w:pPr>
      <w:r w:rsidRPr="00916BFC">
        <w:t>s prevzemom javne službe v režijo,</w:t>
      </w:r>
    </w:p>
    <w:p w14:paraId="76E28B2E" w14:textId="77777777" w:rsidR="00332C8D" w:rsidRPr="00916BFC" w:rsidRDefault="00332C8D" w:rsidP="001526E4">
      <w:pPr>
        <w:numPr>
          <w:ilvl w:val="0"/>
          <w:numId w:val="3"/>
        </w:numPr>
        <w:ind w:left="720"/>
        <w:jc w:val="both"/>
      </w:pPr>
      <w:r w:rsidRPr="00916BFC">
        <w:t>v drugih primerih določenih s koncesijsko pogodbo.</w:t>
      </w:r>
    </w:p>
    <w:p w14:paraId="6C0259B8" w14:textId="77777777" w:rsidR="00332C8D" w:rsidRPr="00916BFC" w:rsidRDefault="00332C8D" w:rsidP="001526E4">
      <w:pPr>
        <w:jc w:val="both"/>
      </w:pPr>
    </w:p>
    <w:p w14:paraId="3138EB58" w14:textId="77777777" w:rsidR="00332C8D" w:rsidRPr="00916BFC" w:rsidRDefault="00332C8D" w:rsidP="001526E4">
      <w:pPr>
        <w:pStyle w:val="Odstavekseznama"/>
        <w:numPr>
          <w:ilvl w:val="0"/>
          <w:numId w:val="15"/>
        </w:numPr>
        <w:jc w:val="center"/>
        <w:rPr>
          <w:b/>
        </w:rPr>
      </w:pPr>
      <w:r w:rsidRPr="00916BFC">
        <w:rPr>
          <w:b/>
        </w:rPr>
        <w:t>člen</w:t>
      </w:r>
    </w:p>
    <w:p w14:paraId="6FA9606A" w14:textId="77777777" w:rsidR="00332C8D" w:rsidRPr="00916BFC" w:rsidRDefault="00332C8D" w:rsidP="001526E4">
      <w:pPr>
        <w:jc w:val="center"/>
        <w:rPr>
          <w:b/>
        </w:rPr>
      </w:pPr>
      <w:r w:rsidRPr="00916BFC">
        <w:rPr>
          <w:b/>
        </w:rPr>
        <w:t>(prenehanje koncesijske pogodbe)</w:t>
      </w:r>
    </w:p>
    <w:p w14:paraId="4FE4AD5B" w14:textId="77777777" w:rsidR="00332C8D" w:rsidRPr="00916BFC" w:rsidRDefault="00332C8D" w:rsidP="001526E4">
      <w:pPr>
        <w:jc w:val="both"/>
      </w:pPr>
      <w:r w:rsidRPr="00916BFC">
        <w:t>(1) Koncesijska pogodba preneha:</w:t>
      </w:r>
    </w:p>
    <w:p w14:paraId="12DB56CD" w14:textId="77777777" w:rsidR="00332C8D" w:rsidRPr="00916BFC" w:rsidRDefault="00332C8D" w:rsidP="001526E4">
      <w:pPr>
        <w:numPr>
          <w:ilvl w:val="0"/>
          <w:numId w:val="4"/>
        </w:numPr>
        <w:ind w:left="720"/>
        <w:jc w:val="both"/>
      </w:pPr>
      <w:r w:rsidRPr="00916BFC">
        <w:t>po preteku časa, za katerega je bila sklenjena,</w:t>
      </w:r>
    </w:p>
    <w:p w14:paraId="039DA8AE" w14:textId="77777777" w:rsidR="00332C8D" w:rsidRPr="00916BFC" w:rsidRDefault="00332C8D" w:rsidP="001526E4">
      <w:pPr>
        <w:numPr>
          <w:ilvl w:val="0"/>
          <w:numId w:val="4"/>
        </w:numPr>
        <w:ind w:left="720"/>
        <w:jc w:val="both"/>
      </w:pPr>
      <w:r w:rsidRPr="00916BFC">
        <w:t>z odpovedjo,</w:t>
      </w:r>
    </w:p>
    <w:p w14:paraId="525CC326" w14:textId="77777777" w:rsidR="00332C8D" w:rsidRPr="00916BFC" w:rsidRDefault="00332C8D" w:rsidP="001526E4">
      <w:pPr>
        <w:numPr>
          <w:ilvl w:val="0"/>
          <w:numId w:val="4"/>
        </w:numPr>
        <w:ind w:left="720"/>
        <w:jc w:val="both"/>
      </w:pPr>
      <w:r w:rsidRPr="00916BFC">
        <w:t>z razdrtjem.</w:t>
      </w:r>
    </w:p>
    <w:p w14:paraId="4BB75B86" w14:textId="77777777" w:rsidR="00332C8D" w:rsidRPr="00916BFC" w:rsidRDefault="00332C8D" w:rsidP="001526E4">
      <w:pPr>
        <w:jc w:val="both"/>
      </w:pPr>
    </w:p>
    <w:p w14:paraId="543F11E6" w14:textId="77777777" w:rsidR="00332C8D" w:rsidRPr="00916BFC" w:rsidRDefault="00332C8D" w:rsidP="001526E4">
      <w:pPr>
        <w:jc w:val="both"/>
      </w:pPr>
      <w:r w:rsidRPr="00916BFC">
        <w:t>(2) Razlogi in pogoji za odpoved in razdrtje pogodbe ter druge medsebojne pravice in obveznosti ob odpovedi oziroma razdrtju pogodbe se določijo v koncesijski pogodbi.</w:t>
      </w:r>
    </w:p>
    <w:p w14:paraId="129E85D1" w14:textId="77777777" w:rsidR="00332C8D" w:rsidRPr="00916BFC" w:rsidRDefault="00332C8D" w:rsidP="001526E4">
      <w:pPr>
        <w:jc w:val="both"/>
      </w:pPr>
    </w:p>
    <w:p w14:paraId="66804D8F" w14:textId="77777777" w:rsidR="00332C8D" w:rsidRPr="00916BFC" w:rsidRDefault="00332C8D" w:rsidP="001526E4">
      <w:pPr>
        <w:pStyle w:val="Odstavekseznama"/>
        <w:numPr>
          <w:ilvl w:val="0"/>
          <w:numId w:val="15"/>
        </w:numPr>
        <w:jc w:val="center"/>
        <w:rPr>
          <w:b/>
        </w:rPr>
      </w:pPr>
      <w:r w:rsidRPr="00916BFC">
        <w:rPr>
          <w:b/>
        </w:rPr>
        <w:t>člen</w:t>
      </w:r>
    </w:p>
    <w:p w14:paraId="632C4E59" w14:textId="77777777" w:rsidR="00332C8D" w:rsidRPr="00916BFC" w:rsidRDefault="00332C8D" w:rsidP="001526E4">
      <w:pPr>
        <w:jc w:val="center"/>
        <w:rPr>
          <w:b/>
        </w:rPr>
      </w:pPr>
      <w:r w:rsidRPr="00916BFC">
        <w:rPr>
          <w:b/>
        </w:rPr>
        <w:t>(odkup koncesije)</w:t>
      </w:r>
    </w:p>
    <w:p w14:paraId="35C69FA6" w14:textId="618B9FAF" w:rsidR="00332C8D" w:rsidRPr="00916BFC" w:rsidRDefault="00332C8D" w:rsidP="001526E4">
      <w:pPr>
        <w:jc w:val="both"/>
      </w:pPr>
      <w:r w:rsidRPr="00916BFC">
        <w:t xml:space="preserve">(1) Z odkupom koncesije preneha koncesijsko razmerje tako, da koncesionar preneha opravljati dejavnost javne službe pred potekom časa trajanja koncesije, koncedent pa v določenem obsegu prevzame objekte in naprave, ki jih je koncesionar zgradil ali pridobil za namen izvajanja dejavnosti javne službe. </w:t>
      </w:r>
      <w:r w:rsidR="003A097F" w:rsidRPr="00916BFC">
        <w:t xml:space="preserve"> Odkup je možen le na podlagi sporazuma obeh strank.</w:t>
      </w:r>
    </w:p>
    <w:p w14:paraId="1FE76BB0" w14:textId="77777777" w:rsidR="00332C8D" w:rsidRPr="00916BFC" w:rsidRDefault="00332C8D" w:rsidP="001526E4">
      <w:pPr>
        <w:jc w:val="both"/>
      </w:pPr>
    </w:p>
    <w:p w14:paraId="0C1B0440" w14:textId="77777777" w:rsidR="00332C8D" w:rsidRPr="00916BFC" w:rsidRDefault="00332C8D" w:rsidP="001526E4">
      <w:pPr>
        <w:jc w:val="both"/>
      </w:pPr>
      <w:r w:rsidRPr="00916BFC">
        <w:t>(2) Način, obseg in pogoji odkupa koncesije se določijo v koncesijski pogodbi.</w:t>
      </w:r>
    </w:p>
    <w:p w14:paraId="037EBF67" w14:textId="77777777" w:rsidR="00332C8D" w:rsidRPr="00916BFC" w:rsidRDefault="00332C8D" w:rsidP="001526E4">
      <w:pPr>
        <w:jc w:val="both"/>
      </w:pPr>
    </w:p>
    <w:p w14:paraId="30819614" w14:textId="77777777" w:rsidR="00332C8D" w:rsidRPr="00916BFC" w:rsidRDefault="00332C8D" w:rsidP="001526E4">
      <w:pPr>
        <w:pStyle w:val="Odstavekseznama"/>
        <w:numPr>
          <w:ilvl w:val="0"/>
          <w:numId w:val="15"/>
        </w:numPr>
        <w:jc w:val="center"/>
        <w:rPr>
          <w:b/>
        </w:rPr>
      </w:pPr>
      <w:r w:rsidRPr="00916BFC">
        <w:rPr>
          <w:b/>
        </w:rPr>
        <w:t>člen</w:t>
      </w:r>
    </w:p>
    <w:p w14:paraId="766757ED" w14:textId="77777777" w:rsidR="00332C8D" w:rsidRPr="00916BFC" w:rsidRDefault="00332C8D" w:rsidP="001526E4">
      <w:pPr>
        <w:jc w:val="center"/>
        <w:rPr>
          <w:b/>
        </w:rPr>
      </w:pPr>
      <w:r w:rsidRPr="00916BFC">
        <w:rPr>
          <w:b/>
        </w:rPr>
        <w:t>(odvzem koncesije)</w:t>
      </w:r>
    </w:p>
    <w:p w14:paraId="75A5170E" w14:textId="77777777" w:rsidR="00332C8D" w:rsidRPr="00916BFC" w:rsidRDefault="00332C8D" w:rsidP="001526E4">
      <w:pPr>
        <w:jc w:val="both"/>
      </w:pPr>
      <w:r w:rsidRPr="00916BFC">
        <w:t>(1) Koncedent odvzame koncesijo koncesionarju ne glede na določila koncesijske pogodbe:</w:t>
      </w:r>
    </w:p>
    <w:p w14:paraId="59726CF2" w14:textId="77777777" w:rsidR="00332C8D" w:rsidRPr="00916BFC" w:rsidRDefault="00332C8D" w:rsidP="001526E4">
      <w:pPr>
        <w:numPr>
          <w:ilvl w:val="0"/>
          <w:numId w:val="5"/>
        </w:numPr>
        <w:ind w:left="720"/>
        <w:jc w:val="both"/>
      </w:pPr>
      <w:r w:rsidRPr="00916BFC">
        <w:t>če ne začne z izvajanjem dejavnosti javne službe v za to določenem roku,</w:t>
      </w:r>
    </w:p>
    <w:p w14:paraId="15CA594E" w14:textId="77777777" w:rsidR="00332C8D" w:rsidRPr="00916BFC" w:rsidRDefault="00332C8D" w:rsidP="001526E4">
      <w:pPr>
        <w:numPr>
          <w:ilvl w:val="0"/>
          <w:numId w:val="5"/>
        </w:numPr>
        <w:ind w:left="720"/>
        <w:jc w:val="both"/>
      </w:pPr>
      <w:r w:rsidRPr="00916BFC">
        <w:lastRenderedPageBreak/>
        <w:t>če je v javnem interesu, da se dejavnost preneha izvajati kot gospodarska javna služba ali kot koncesionirana gospodarska javna služba,</w:t>
      </w:r>
    </w:p>
    <w:p w14:paraId="0ED0D390" w14:textId="77777777" w:rsidR="00332C8D" w:rsidRPr="00916BFC" w:rsidRDefault="00332C8D" w:rsidP="001526E4">
      <w:pPr>
        <w:numPr>
          <w:ilvl w:val="0"/>
          <w:numId w:val="5"/>
        </w:numPr>
        <w:ind w:left="720"/>
        <w:jc w:val="both"/>
      </w:pPr>
      <w:r w:rsidRPr="00916BFC">
        <w:t>če dejavnosti ne izvaja redno, strokovno in pravočasno, skratka tako, da je so povzročene motnje v izvajanju dejavnosti,</w:t>
      </w:r>
    </w:p>
    <w:p w14:paraId="7C510710" w14:textId="77777777" w:rsidR="00332C8D" w:rsidRPr="00916BFC" w:rsidRDefault="00332C8D" w:rsidP="001526E4">
      <w:pPr>
        <w:numPr>
          <w:ilvl w:val="0"/>
          <w:numId w:val="5"/>
        </w:numPr>
        <w:ind w:left="720"/>
        <w:jc w:val="both"/>
      </w:pPr>
      <w:r w:rsidRPr="00916BFC">
        <w:t>če dejavnosti ne izvaja v skladu s predpisi, standardi in navodili koncedenta,</w:t>
      </w:r>
    </w:p>
    <w:p w14:paraId="4B88E327" w14:textId="77777777" w:rsidR="00332C8D" w:rsidRPr="00916BFC" w:rsidRDefault="00332C8D" w:rsidP="001526E4">
      <w:pPr>
        <w:numPr>
          <w:ilvl w:val="0"/>
          <w:numId w:val="5"/>
        </w:numPr>
        <w:ind w:left="720"/>
        <w:jc w:val="both"/>
      </w:pPr>
      <w:r w:rsidRPr="00916BFC">
        <w:t>zaradi ponovljenih in dokazanih grobih kršitev predpisov in določil koncesijske pogodbe,</w:t>
      </w:r>
    </w:p>
    <w:p w14:paraId="5D7F3033" w14:textId="77777777" w:rsidR="00332C8D" w:rsidRPr="00916BFC" w:rsidRDefault="00332C8D" w:rsidP="001526E4">
      <w:pPr>
        <w:numPr>
          <w:ilvl w:val="0"/>
          <w:numId w:val="5"/>
        </w:numPr>
        <w:ind w:left="720"/>
        <w:jc w:val="both"/>
      </w:pPr>
      <w:r w:rsidRPr="00916BFC">
        <w:t>če koncesionar kot fizična ali pravna oseba preneha obstajati.</w:t>
      </w:r>
    </w:p>
    <w:p w14:paraId="7368F6FB" w14:textId="77777777" w:rsidR="00332C8D" w:rsidRPr="00916BFC" w:rsidRDefault="00332C8D" w:rsidP="001526E4">
      <w:pPr>
        <w:jc w:val="both"/>
      </w:pPr>
    </w:p>
    <w:p w14:paraId="1CD7EEF3" w14:textId="77777777" w:rsidR="00332C8D" w:rsidRPr="00916BFC" w:rsidRDefault="00332C8D" w:rsidP="001526E4">
      <w:pPr>
        <w:jc w:val="both"/>
      </w:pPr>
      <w:r w:rsidRPr="00916BFC">
        <w:t>(2) Koncedent mora koncesionarju, pred odvzemom koncesije, dati primeren rok za odpravo kršitev iz tretje, četrte in pete alinee prvega odstavka tega člena.</w:t>
      </w:r>
    </w:p>
    <w:p w14:paraId="22F6AC2F" w14:textId="77777777" w:rsidR="00332C8D" w:rsidRPr="00916BFC" w:rsidRDefault="00332C8D" w:rsidP="001526E4">
      <w:pPr>
        <w:jc w:val="both"/>
      </w:pPr>
    </w:p>
    <w:p w14:paraId="6C383A9F" w14:textId="77777777" w:rsidR="00332C8D" w:rsidRPr="00916BFC" w:rsidRDefault="00332C8D" w:rsidP="001526E4">
      <w:pPr>
        <w:jc w:val="both"/>
      </w:pPr>
      <w:r w:rsidRPr="00916BFC">
        <w:t>(3) V primeru odvzema koncesije v skladu z drugo alinejo prvega odstavka tega člena ima koncesionar pravico do odškodnine v skladu z določili zakona, ki ureja področje gospodarskih javnih služb.</w:t>
      </w:r>
    </w:p>
    <w:p w14:paraId="442DE4C4" w14:textId="77777777" w:rsidR="00332C8D" w:rsidRPr="00916BFC" w:rsidRDefault="00332C8D" w:rsidP="001526E4">
      <w:pPr>
        <w:jc w:val="both"/>
      </w:pPr>
    </w:p>
    <w:p w14:paraId="2FAE088C" w14:textId="77777777" w:rsidR="00332C8D" w:rsidRPr="00916BFC" w:rsidRDefault="00332C8D" w:rsidP="001526E4">
      <w:pPr>
        <w:pStyle w:val="Odstavekseznama"/>
        <w:numPr>
          <w:ilvl w:val="0"/>
          <w:numId w:val="15"/>
        </w:numPr>
        <w:jc w:val="center"/>
        <w:rPr>
          <w:b/>
        </w:rPr>
      </w:pPr>
      <w:r w:rsidRPr="00916BFC">
        <w:rPr>
          <w:b/>
        </w:rPr>
        <w:t>člen</w:t>
      </w:r>
    </w:p>
    <w:p w14:paraId="428AB86D" w14:textId="77777777" w:rsidR="00332C8D" w:rsidRPr="00916BFC" w:rsidRDefault="00332C8D" w:rsidP="001526E4">
      <w:pPr>
        <w:jc w:val="center"/>
        <w:rPr>
          <w:b/>
        </w:rPr>
      </w:pPr>
      <w:r w:rsidRPr="00916BFC">
        <w:rPr>
          <w:b/>
        </w:rPr>
        <w:t>(prevzem javne službe v režijo)</w:t>
      </w:r>
    </w:p>
    <w:p w14:paraId="3CF248A6" w14:textId="11FCEE1F" w:rsidR="00332C8D" w:rsidRPr="00916BFC" w:rsidRDefault="00332C8D" w:rsidP="001526E4">
      <w:pPr>
        <w:jc w:val="both"/>
      </w:pPr>
      <w:r w:rsidRPr="00916BFC">
        <w:t>(1) Koncedent lahko prevzamejo javno službo v režijo.</w:t>
      </w:r>
    </w:p>
    <w:p w14:paraId="35D9E78A" w14:textId="77777777" w:rsidR="00332C8D" w:rsidRPr="00916BFC" w:rsidRDefault="00332C8D" w:rsidP="001526E4">
      <w:pPr>
        <w:jc w:val="both"/>
      </w:pPr>
      <w:r w:rsidRPr="00916BFC">
        <w:t>(2) Pogoji in način prevzema se določijo v koncesijski pogodbi.</w:t>
      </w:r>
    </w:p>
    <w:p w14:paraId="03946DCE" w14:textId="77777777" w:rsidR="00332C8D" w:rsidRPr="00916BFC" w:rsidRDefault="00332C8D" w:rsidP="001526E4">
      <w:pPr>
        <w:jc w:val="both"/>
      </w:pPr>
    </w:p>
    <w:p w14:paraId="3A0C2E77" w14:textId="77777777" w:rsidR="001526E4" w:rsidRPr="00916BFC" w:rsidRDefault="001526E4" w:rsidP="001526E4">
      <w:pPr>
        <w:jc w:val="both"/>
      </w:pPr>
    </w:p>
    <w:p w14:paraId="2A111CEC" w14:textId="092E596D" w:rsidR="00332C8D" w:rsidRPr="00916BFC" w:rsidRDefault="00372605" w:rsidP="001526E4">
      <w:pPr>
        <w:jc w:val="both"/>
        <w:rPr>
          <w:b/>
          <w:bCs/>
        </w:rPr>
      </w:pPr>
      <w:r w:rsidRPr="00916BFC">
        <w:rPr>
          <w:b/>
          <w:bCs/>
        </w:rPr>
        <w:t>XII.</w:t>
      </w:r>
      <w:r w:rsidRPr="00916BFC">
        <w:rPr>
          <w:b/>
          <w:bCs/>
        </w:rPr>
        <w:tab/>
        <w:t>Način podelitve koncesije</w:t>
      </w:r>
    </w:p>
    <w:p w14:paraId="1D8B6F02" w14:textId="77777777" w:rsidR="00372605" w:rsidRPr="00916BFC" w:rsidRDefault="00372605" w:rsidP="001526E4">
      <w:pPr>
        <w:jc w:val="both"/>
        <w:rPr>
          <w:b/>
          <w:bCs/>
        </w:rPr>
      </w:pPr>
    </w:p>
    <w:p w14:paraId="6D8F6478" w14:textId="77777777" w:rsidR="00332C8D" w:rsidRPr="00916BFC" w:rsidRDefault="00332C8D" w:rsidP="001526E4">
      <w:pPr>
        <w:pStyle w:val="Odstavekseznama"/>
        <w:numPr>
          <w:ilvl w:val="0"/>
          <w:numId w:val="15"/>
        </w:numPr>
        <w:jc w:val="center"/>
        <w:rPr>
          <w:b/>
        </w:rPr>
      </w:pPr>
      <w:r w:rsidRPr="00916BFC">
        <w:rPr>
          <w:b/>
        </w:rPr>
        <w:t>člen</w:t>
      </w:r>
    </w:p>
    <w:p w14:paraId="310E4E86" w14:textId="77777777" w:rsidR="00332C8D" w:rsidRPr="00916BFC" w:rsidRDefault="00332C8D" w:rsidP="001526E4">
      <w:pPr>
        <w:jc w:val="center"/>
        <w:rPr>
          <w:b/>
        </w:rPr>
      </w:pPr>
      <w:r w:rsidRPr="00916BFC">
        <w:rPr>
          <w:b/>
        </w:rPr>
        <w:t>(javni razpis)</w:t>
      </w:r>
    </w:p>
    <w:p w14:paraId="1D8787A6" w14:textId="2F47E73E" w:rsidR="00332C8D" w:rsidRPr="00916BFC" w:rsidRDefault="00332C8D" w:rsidP="001526E4">
      <w:pPr>
        <w:jc w:val="both"/>
      </w:pPr>
      <w:r w:rsidRPr="00916BFC">
        <w:t xml:space="preserve">(1) Koncedent pridobiva koncesionarje na podlagi javnega razpisa. </w:t>
      </w:r>
    </w:p>
    <w:p w14:paraId="736BAAEA" w14:textId="03B53BAA" w:rsidR="00332C8D" w:rsidRPr="00916BFC" w:rsidRDefault="00332C8D" w:rsidP="001526E4">
      <w:pPr>
        <w:jc w:val="both"/>
      </w:pPr>
      <w:r w:rsidRPr="00916BFC">
        <w:t>(2) Javni razpis se objavi v Uradnem listu Republike Sloveni</w:t>
      </w:r>
      <w:r w:rsidR="00DC4982" w:rsidRPr="00916BFC">
        <w:t>je in na sple</w:t>
      </w:r>
      <w:r w:rsidR="00775019" w:rsidRPr="00916BFC">
        <w:t>tnih straneh o</w:t>
      </w:r>
      <w:r w:rsidR="00C9307B" w:rsidRPr="00916BFC">
        <w:t>bčine</w:t>
      </w:r>
      <w:r w:rsidR="00775019" w:rsidRPr="00916BFC">
        <w:t>.</w:t>
      </w:r>
      <w:r w:rsidR="00C9307B" w:rsidRPr="00916BFC">
        <w:t xml:space="preserve"> </w:t>
      </w:r>
    </w:p>
    <w:p w14:paraId="0488DB62" w14:textId="77777777" w:rsidR="00332C8D" w:rsidRPr="00916BFC" w:rsidRDefault="00332C8D" w:rsidP="001526E4">
      <w:pPr>
        <w:jc w:val="both"/>
      </w:pPr>
    </w:p>
    <w:p w14:paraId="1154E232" w14:textId="77777777" w:rsidR="00332C8D" w:rsidRPr="00916BFC" w:rsidRDefault="00332C8D" w:rsidP="001526E4">
      <w:pPr>
        <w:pStyle w:val="Odstavekseznama"/>
        <w:numPr>
          <w:ilvl w:val="0"/>
          <w:numId w:val="15"/>
        </w:numPr>
        <w:jc w:val="center"/>
        <w:rPr>
          <w:b/>
        </w:rPr>
      </w:pPr>
      <w:r w:rsidRPr="00916BFC">
        <w:rPr>
          <w:b/>
        </w:rPr>
        <w:t>člen</w:t>
      </w:r>
    </w:p>
    <w:p w14:paraId="0076565C" w14:textId="77777777" w:rsidR="00332C8D" w:rsidRPr="00916BFC" w:rsidRDefault="00332C8D" w:rsidP="001526E4">
      <w:pPr>
        <w:jc w:val="center"/>
        <w:rPr>
          <w:b/>
        </w:rPr>
      </w:pPr>
      <w:r w:rsidRPr="00916BFC">
        <w:rPr>
          <w:b/>
        </w:rPr>
        <w:t>(oblika in postopek javnega razpisa)</w:t>
      </w:r>
    </w:p>
    <w:p w14:paraId="56DBB1C1" w14:textId="5D823B35" w:rsidR="00332C8D" w:rsidRPr="00916BFC" w:rsidRDefault="00332C8D" w:rsidP="001526E4">
      <w:pPr>
        <w:jc w:val="both"/>
      </w:pPr>
      <w:r w:rsidRPr="00916BFC">
        <w:t>(1) Javni razpis se opravi po določbah tega koncesijskega akta, v skladu z določili zakona, ki ureja pod</w:t>
      </w:r>
      <w:r w:rsidR="00775019" w:rsidRPr="00916BFC">
        <w:t>ročje gospodarskih javnih služb in zakona, ki ureja javno zasebno partnerstvo.</w:t>
      </w:r>
    </w:p>
    <w:p w14:paraId="453F2B01" w14:textId="77777777" w:rsidR="00332C8D" w:rsidRPr="00916BFC" w:rsidRDefault="00332C8D" w:rsidP="001526E4">
      <w:pPr>
        <w:jc w:val="both"/>
      </w:pPr>
    </w:p>
    <w:p w14:paraId="75672591" w14:textId="682657C3" w:rsidR="00332C8D" w:rsidRDefault="00332C8D" w:rsidP="001526E4">
      <w:pPr>
        <w:jc w:val="both"/>
      </w:pPr>
      <w:r w:rsidRPr="00916BFC">
        <w:t>(2) Javni razpis je veljaven, če se nanj prijavi vsaj en ponudnik, ki izpolnjuje s tem koncesijskim aktom določene pogoje.</w:t>
      </w:r>
    </w:p>
    <w:p w14:paraId="522B1DCF" w14:textId="77777777" w:rsidR="002F17C7" w:rsidRPr="00916BFC" w:rsidRDefault="002F17C7" w:rsidP="001526E4">
      <w:pPr>
        <w:jc w:val="both"/>
      </w:pPr>
    </w:p>
    <w:p w14:paraId="111914BA" w14:textId="5D99A62C" w:rsidR="00332C8D" w:rsidRPr="00916BFC" w:rsidRDefault="00332C8D" w:rsidP="001526E4">
      <w:pPr>
        <w:jc w:val="both"/>
      </w:pPr>
      <w:r w:rsidRPr="00916BFC">
        <w:t>(3) Če javni razpis ni uspel</w:t>
      </w:r>
      <w:r w:rsidR="005872FF" w:rsidRPr="00916BFC">
        <w:t>,</w:t>
      </w:r>
      <w:r w:rsidRPr="00916BFC">
        <w:t xml:space="preserve"> se lahko ponovi. </w:t>
      </w:r>
    </w:p>
    <w:p w14:paraId="5EE40D0F" w14:textId="77777777" w:rsidR="00332C8D" w:rsidRPr="00916BFC" w:rsidRDefault="00332C8D" w:rsidP="001526E4">
      <w:pPr>
        <w:jc w:val="both"/>
      </w:pPr>
    </w:p>
    <w:p w14:paraId="6DD5E41E" w14:textId="77777777" w:rsidR="00332C8D" w:rsidRPr="00916BFC" w:rsidRDefault="00332C8D" w:rsidP="001526E4">
      <w:pPr>
        <w:pStyle w:val="Odstavekseznama"/>
        <w:numPr>
          <w:ilvl w:val="0"/>
          <w:numId w:val="15"/>
        </w:numPr>
        <w:jc w:val="center"/>
        <w:rPr>
          <w:b/>
        </w:rPr>
      </w:pPr>
      <w:r w:rsidRPr="00916BFC">
        <w:rPr>
          <w:b/>
        </w:rPr>
        <w:t>člen</w:t>
      </w:r>
    </w:p>
    <w:p w14:paraId="419D53C6" w14:textId="77777777" w:rsidR="00332C8D" w:rsidRPr="00916BFC" w:rsidRDefault="00332C8D" w:rsidP="001526E4">
      <w:pPr>
        <w:jc w:val="center"/>
        <w:rPr>
          <w:b/>
        </w:rPr>
      </w:pPr>
      <w:r w:rsidRPr="00916BFC">
        <w:rPr>
          <w:b/>
        </w:rPr>
        <w:t>(vsebina javnega razpisa)</w:t>
      </w:r>
    </w:p>
    <w:p w14:paraId="6394B74D" w14:textId="685D911E" w:rsidR="00332C8D" w:rsidRDefault="00332C8D" w:rsidP="001526E4">
      <w:pPr>
        <w:jc w:val="both"/>
      </w:pPr>
      <w:r w:rsidRPr="00916BFC">
        <w:t>(1) Vsebina javnega razpisa se določi ob smiselni uporabi zakona, ki ureja področje o javno-zasebnem partnerstvu.</w:t>
      </w:r>
    </w:p>
    <w:p w14:paraId="5B2368A3" w14:textId="77777777" w:rsidR="002F17C7" w:rsidRPr="00916BFC" w:rsidRDefault="002F17C7" w:rsidP="001526E4">
      <w:pPr>
        <w:jc w:val="both"/>
      </w:pPr>
    </w:p>
    <w:p w14:paraId="464D563C" w14:textId="2137FD14" w:rsidR="00332C8D" w:rsidRPr="00916BFC" w:rsidRDefault="00332C8D" w:rsidP="001526E4">
      <w:pPr>
        <w:jc w:val="both"/>
      </w:pPr>
      <w:r w:rsidRPr="00916BFC">
        <w:lastRenderedPageBreak/>
        <w:t>(2) Javni razpis mora ob vsebini iz prejšnjega odstavka tega člena vsebovati tudi pogoje, ki jih mora izpolnjevati koncesionar in so določeni v 6. členu tega odloka</w:t>
      </w:r>
      <w:r w:rsidR="002F17C7">
        <w:t xml:space="preserve"> </w:t>
      </w:r>
      <w:r w:rsidR="0001398F" w:rsidRPr="00916BFC">
        <w:t>ali razpisni dokumentaciji</w:t>
      </w:r>
      <w:r w:rsidR="002F17C7">
        <w:t>.</w:t>
      </w:r>
      <w:r w:rsidR="0001398F" w:rsidRPr="00916BFC">
        <w:t xml:space="preserve"> </w:t>
      </w:r>
      <w:r w:rsidRPr="00916BFC">
        <w:t xml:space="preserve">(3) Merila za izbor koncesionarja se določijo v javnem razpisu. </w:t>
      </w:r>
    </w:p>
    <w:p w14:paraId="55680BF5" w14:textId="77777777" w:rsidR="00332C8D" w:rsidRPr="00916BFC" w:rsidRDefault="00332C8D" w:rsidP="001526E4">
      <w:pPr>
        <w:jc w:val="both"/>
      </w:pPr>
    </w:p>
    <w:p w14:paraId="139F88A7" w14:textId="77777777" w:rsidR="00332C8D" w:rsidRPr="00916BFC" w:rsidRDefault="00332C8D" w:rsidP="001526E4">
      <w:pPr>
        <w:pStyle w:val="Odstavekseznama"/>
        <w:numPr>
          <w:ilvl w:val="0"/>
          <w:numId w:val="15"/>
        </w:numPr>
        <w:jc w:val="center"/>
        <w:rPr>
          <w:b/>
        </w:rPr>
      </w:pPr>
      <w:r w:rsidRPr="00916BFC">
        <w:rPr>
          <w:b/>
        </w:rPr>
        <w:t>člen</w:t>
      </w:r>
    </w:p>
    <w:p w14:paraId="6A4A2F8E" w14:textId="77777777" w:rsidR="00332C8D" w:rsidRPr="00916BFC" w:rsidRDefault="00332C8D" w:rsidP="001526E4">
      <w:pPr>
        <w:jc w:val="center"/>
        <w:rPr>
          <w:b/>
        </w:rPr>
      </w:pPr>
      <w:r w:rsidRPr="00916BFC">
        <w:rPr>
          <w:b/>
        </w:rPr>
        <w:t>(postopek izbire koncesionarja)</w:t>
      </w:r>
    </w:p>
    <w:p w14:paraId="3B0F3FF7" w14:textId="7927E553" w:rsidR="00332C8D" w:rsidRPr="00916BFC" w:rsidRDefault="00332C8D" w:rsidP="001526E4">
      <w:pPr>
        <w:jc w:val="both"/>
      </w:pPr>
      <w:r w:rsidRPr="00916BFC">
        <w:t>(1) Za izbiro koncesionarja se uporab</w:t>
      </w:r>
      <w:r w:rsidR="0001398F" w:rsidRPr="00916BFC">
        <w:t>i konkurenčni postopek s pogajanji</w:t>
      </w:r>
      <w:r w:rsidRPr="00916BFC">
        <w:t xml:space="preserve"> v skladu z določili zakona, ki</w:t>
      </w:r>
      <w:r w:rsidR="000F2981" w:rsidRPr="00916BFC">
        <w:t xml:space="preserve"> ureja javno zasebno partnerstvo</w:t>
      </w:r>
      <w:r w:rsidRPr="00916BFC">
        <w:t xml:space="preserve"> in smiselni uporabi zakona, ki ureja javno naročanje.</w:t>
      </w:r>
    </w:p>
    <w:p w14:paraId="5315B75A" w14:textId="77777777" w:rsidR="00332C8D" w:rsidRPr="00916BFC" w:rsidRDefault="00332C8D" w:rsidP="001526E4">
      <w:pPr>
        <w:jc w:val="both"/>
      </w:pPr>
    </w:p>
    <w:p w14:paraId="0327E29F" w14:textId="43B93A8B" w:rsidR="00332C8D" w:rsidRDefault="00332C8D" w:rsidP="001526E4">
      <w:pPr>
        <w:jc w:val="both"/>
      </w:pPr>
      <w:r w:rsidRPr="00916BFC">
        <w:t xml:space="preserve">(2) Za vodenje postopka </w:t>
      </w:r>
      <w:r w:rsidR="0001398F" w:rsidRPr="00916BFC">
        <w:t xml:space="preserve">javnega </w:t>
      </w:r>
      <w:r w:rsidRPr="00916BFC">
        <w:t>razpisa</w:t>
      </w:r>
      <w:r w:rsidR="0001398F" w:rsidRPr="00916BFC">
        <w:t>,</w:t>
      </w:r>
      <w:r w:rsidRPr="00916BFC">
        <w:t xml:space="preserve"> oceno</w:t>
      </w:r>
      <w:r w:rsidR="00C9307B" w:rsidRPr="00916BFC">
        <w:t xml:space="preserve"> prijav</w:t>
      </w:r>
      <w:r w:rsidR="0001398F" w:rsidRPr="00916BFC">
        <w:t xml:space="preserve"> in ugotovitev sposobn</w:t>
      </w:r>
      <w:r w:rsidR="00FE4676" w:rsidRPr="00916BFC">
        <w:t xml:space="preserve">osti in oceno </w:t>
      </w:r>
      <w:r w:rsidRPr="00916BFC">
        <w:t xml:space="preserve"> ponudb imenuje župan strokovno komisijo, ki jo sestavljajo predsednik in dva člana. Vsi člani strokovne komisije morajo imeti najmanj visokošolsko izobrazbo in delovne izkušnje z delovnega področja, da o</w:t>
      </w:r>
      <w:r w:rsidR="000F25D6" w:rsidRPr="00916BFC">
        <w:t>mogočajo strokovno presojo vlog in ponudb.</w:t>
      </w:r>
      <w:r w:rsidRPr="00916BFC">
        <w:t xml:space="preserve"> </w:t>
      </w:r>
    </w:p>
    <w:p w14:paraId="7BF4B357" w14:textId="77777777" w:rsidR="002F17C7" w:rsidRPr="00916BFC" w:rsidRDefault="002F17C7" w:rsidP="001526E4">
      <w:pPr>
        <w:jc w:val="both"/>
      </w:pPr>
    </w:p>
    <w:p w14:paraId="65065DAF" w14:textId="2F9B02AA" w:rsidR="00FE4676" w:rsidRDefault="00C87EBA" w:rsidP="001526E4">
      <w:pPr>
        <w:jc w:val="both"/>
        <w:rPr>
          <w:rFonts w:eastAsiaTheme="minorEastAsia"/>
          <w:lang w:eastAsia="en-US"/>
        </w:rPr>
      </w:pPr>
      <w:r w:rsidRPr="00916BFC">
        <w:rPr>
          <w:rFonts w:eastAsiaTheme="minorEastAsia"/>
          <w:lang w:eastAsia="en-US"/>
        </w:rPr>
        <w:t xml:space="preserve">(3) </w:t>
      </w:r>
      <w:r w:rsidR="00FE4676" w:rsidRPr="00916BFC">
        <w:rPr>
          <w:rFonts w:eastAsiaTheme="minorEastAsia"/>
          <w:lang w:eastAsia="en-US"/>
        </w:rPr>
        <w:t xml:space="preserve">Po končanem pregledu in vrednotenju </w:t>
      </w:r>
      <w:r w:rsidRPr="00916BFC">
        <w:rPr>
          <w:rFonts w:eastAsiaTheme="minorEastAsia"/>
          <w:lang w:eastAsia="en-US"/>
        </w:rPr>
        <w:t xml:space="preserve">strokovna </w:t>
      </w:r>
      <w:r w:rsidR="00FE4676" w:rsidRPr="00916BFC">
        <w:rPr>
          <w:rFonts w:eastAsiaTheme="minorEastAsia"/>
          <w:lang w:eastAsia="en-US"/>
        </w:rPr>
        <w:t>komisija sestavi p</w:t>
      </w:r>
      <w:r w:rsidRPr="00916BFC">
        <w:rPr>
          <w:rFonts w:eastAsiaTheme="minorEastAsia"/>
          <w:lang w:eastAsia="en-US"/>
        </w:rPr>
        <w:t>oročilo ter navede, katere ponudbe</w:t>
      </w:r>
      <w:r w:rsidR="00FE4676" w:rsidRPr="00916BFC">
        <w:rPr>
          <w:rFonts w:eastAsiaTheme="minorEastAsia"/>
          <w:lang w:eastAsia="en-US"/>
        </w:rPr>
        <w:t xml:space="preserve"> izpolnjujejo razpisn</w:t>
      </w:r>
      <w:r w:rsidRPr="00916BFC">
        <w:rPr>
          <w:rFonts w:eastAsiaTheme="minorEastAsia"/>
          <w:lang w:eastAsia="en-US"/>
        </w:rPr>
        <w:t>e zahteve, ter razvrsti te ponudbe</w:t>
      </w:r>
      <w:r w:rsidR="00FE4676" w:rsidRPr="00916BFC">
        <w:rPr>
          <w:rFonts w:eastAsiaTheme="minorEastAsia"/>
          <w:lang w:eastAsia="en-US"/>
        </w:rPr>
        <w:t xml:space="preserve"> tako, da je razvidno, katera izmed njih najbolj ustreza postavljenim merilom oziroma kakšen je nadaljnji vrstni red glede na ustreznost postavljenim merilom. </w:t>
      </w:r>
    </w:p>
    <w:p w14:paraId="759110F4" w14:textId="77777777" w:rsidR="002F17C7" w:rsidRPr="00916BFC" w:rsidRDefault="002F17C7" w:rsidP="001526E4">
      <w:pPr>
        <w:jc w:val="both"/>
        <w:rPr>
          <w:rFonts w:eastAsiaTheme="minorEastAsia"/>
          <w:lang w:eastAsia="en-US"/>
        </w:rPr>
      </w:pPr>
    </w:p>
    <w:p w14:paraId="40450207" w14:textId="1C79C1E2" w:rsidR="00FE4676" w:rsidRPr="00916BFC" w:rsidRDefault="00C87EBA" w:rsidP="001526E4">
      <w:pPr>
        <w:jc w:val="both"/>
        <w:rPr>
          <w:rFonts w:eastAsiaTheme="minorEastAsia"/>
          <w:lang w:eastAsia="en-US"/>
        </w:rPr>
      </w:pPr>
      <w:r w:rsidRPr="00916BFC">
        <w:rPr>
          <w:rFonts w:eastAsiaTheme="minorEastAsia"/>
          <w:lang w:eastAsia="en-US"/>
        </w:rPr>
        <w:t>(3</w:t>
      </w:r>
      <w:r w:rsidR="00FE4676" w:rsidRPr="00916BFC">
        <w:rPr>
          <w:rFonts w:eastAsiaTheme="minorEastAsia"/>
          <w:lang w:eastAsia="en-US"/>
        </w:rPr>
        <w:t>) Komisija posre</w:t>
      </w:r>
      <w:r w:rsidRPr="00916BFC">
        <w:rPr>
          <w:rFonts w:eastAsiaTheme="minorEastAsia"/>
          <w:lang w:eastAsia="en-US"/>
        </w:rPr>
        <w:t>duje poročilo občinski upravi, ki izvede upravni postopek za podelitev koncesije po uradni dolžnosti.</w:t>
      </w:r>
    </w:p>
    <w:p w14:paraId="2C2DA8F5" w14:textId="77777777" w:rsidR="00332C8D" w:rsidRPr="00916BFC" w:rsidRDefault="00332C8D" w:rsidP="001526E4">
      <w:pPr>
        <w:jc w:val="both"/>
      </w:pPr>
    </w:p>
    <w:p w14:paraId="6EB78583" w14:textId="77777777" w:rsidR="00332C8D" w:rsidRPr="00916BFC" w:rsidRDefault="00332C8D" w:rsidP="001526E4">
      <w:pPr>
        <w:jc w:val="both"/>
        <w:rPr>
          <w:b/>
          <w:bCs/>
        </w:rPr>
      </w:pPr>
      <w:r w:rsidRPr="00916BFC">
        <w:rPr>
          <w:b/>
          <w:bCs/>
        </w:rPr>
        <w:t>XIII.</w:t>
      </w:r>
      <w:r w:rsidRPr="00916BFC">
        <w:rPr>
          <w:b/>
          <w:bCs/>
        </w:rPr>
        <w:tab/>
        <w:t>Organ, ki opravi izbor koncesionarja</w:t>
      </w:r>
    </w:p>
    <w:p w14:paraId="1189E083" w14:textId="77777777" w:rsidR="00332C8D" w:rsidRPr="00916BFC" w:rsidRDefault="00332C8D" w:rsidP="001526E4">
      <w:pPr>
        <w:jc w:val="both"/>
      </w:pPr>
    </w:p>
    <w:p w14:paraId="7176C70C" w14:textId="77777777" w:rsidR="00332C8D" w:rsidRPr="00916BFC" w:rsidRDefault="00332C8D" w:rsidP="001526E4">
      <w:pPr>
        <w:pStyle w:val="Odstavekseznama"/>
        <w:numPr>
          <w:ilvl w:val="0"/>
          <w:numId w:val="15"/>
        </w:numPr>
        <w:jc w:val="center"/>
        <w:rPr>
          <w:b/>
        </w:rPr>
      </w:pPr>
      <w:r w:rsidRPr="00916BFC">
        <w:rPr>
          <w:b/>
        </w:rPr>
        <w:t>člen</w:t>
      </w:r>
    </w:p>
    <w:p w14:paraId="74BEFFCE" w14:textId="77777777" w:rsidR="00332C8D" w:rsidRPr="00916BFC" w:rsidRDefault="00332C8D" w:rsidP="001526E4">
      <w:pPr>
        <w:jc w:val="center"/>
        <w:rPr>
          <w:b/>
        </w:rPr>
      </w:pPr>
      <w:r w:rsidRPr="00916BFC">
        <w:rPr>
          <w:b/>
        </w:rPr>
        <w:t xml:space="preserve">(organ, ki opravi izbor koncesionarja) </w:t>
      </w:r>
    </w:p>
    <w:p w14:paraId="6B87FD69" w14:textId="68950F53" w:rsidR="00332C8D" w:rsidRDefault="00332C8D" w:rsidP="001526E4">
      <w:pPr>
        <w:jc w:val="both"/>
      </w:pPr>
      <w:r w:rsidRPr="00916BFC">
        <w:t>(</w:t>
      </w:r>
      <w:r w:rsidR="000F25D6" w:rsidRPr="00916BFC">
        <w:t>1) Koncesionarja izbere občinska</w:t>
      </w:r>
      <w:r w:rsidRPr="00916BFC">
        <w:t xml:space="preserve"> uprava z upravno odločbo na podlagi predloga strokovne komisije iz drugega odstavka 22. člena tega odloka.</w:t>
      </w:r>
    </w:p>
    <w:p w14:paraId="594466B0" w14:textId="77777777" w:rsidR="002F17C7" w:rsidRPr="00916BFC" w:rsidRDefault="002F17C7" w:rsidP="001526E4">
      <w:pPr>
        <w:jc w:val="both"/>
      </w:pPr>
    </w:p>
    <w:p w14:paraId="5B1194C9" w14:textId="77777777" w:rsidR="00332C8D" w:rsidRPr="00916BFC" w:rsidRDefault="00332C8D" w:rsidP="001526E4">
      <w:pPr>
        <w:jc w:val="both"/>
      </w:pPr>
      <w:r w:rsidRPr="00916BFC">
        <w:t xml:space="preserve">(2) V postopku izbire koncesionarja imajo vsi kandidati, ki so sodelovali v postopku javnega razpisa, položaj stranke v upravnem postopku. </w:t>
      </w:r>
    </w:p>
    <w:p w14:paraId="4C85D5BC" w14:textId="77777777" w:rsidR="00332C8D" w:rsidRPr="00916BFC" w:rsidRDefault="00332C8D" w:rsidP="001526E4">
      <w:pPr>
        <w:jc w:val="both"/>
      </w:pPr>
    </w:p>
    <w:p w14:paraId="40190983" w14:textId="77777777" w:rsidR="001526E4" w:rsidRPr="00916BFC" w:rsidRDefault="001526E4" w:rsidP="001526E4">
      <w:pPr>
        <w:jc w:val="both"/>
      </w:pPr>
    </w:p>
    <w:p w14:paraId="45656AA8" w14:textId="77777777" w:rsidR="00332C8D" w:rsidRPr="00916BFC" w:rsidRDefault="00332C8D" w:rsidP="001526E4">
      <w:pPr>
        <w:jc w:val="both"/>
        <w:rPr>
          <w:b/>
          <w:bCs/>
        </w:rPr>
      </w:pPr>
      <w:r w:rsidRPr="00916BFC">
        <w:rPr>
          <w:b/>
          <w:bCs/>
        </w:rPr>
        <w:t>XIV.</w:t>
      </w:r>
      <w:r w:rsidRPr="00916BFC">
        <w:rPr>
          <w:b/>
          <w:bCs/>
        </w:rPr>
        <w:tab/>
        <w:t>Organ, pooblaščen za sklenitev koncesijske pogodbe</w:t>
      </w:r>
    </w:p>
    <w:p w14:paraId="5EB9954F" w14:textId="77777777" w:rsidR="00332C8D" w:rsidRPr="00916BFC" w:rsidRDefault="00332C8D" w:rsidP="001526E4">
      <w:pPr>
        <w:jc w:val="both"/>
        <w:rPr>
          <w:b/>
        </w:rPr>
      </w:pPr>
    </w:p>
    <w:p w14:paraId="10A1CF38" w14:textId="77777777" w:rsidR="00332C8D" w:rsidRPr="00916BFC" w:rsidRDefault="00332C8D" w:rsidP="001526E4">
      <w:pPr>
        <w:pStyle w:val="Odstavekseznama"/>
        <w:numPr>
          <w:ilvl w:val="0"/>
          <w:numId w:val="15"/>
        </w:numPr>
        <w:jc w:val="center"/>
        <w:rPr>
          <w:b/>
        </w:rPr>
      </w:pPr>
      <w:r w:rsidRPr="00916BFC">
        <w:rPr>
          <w:b/>
        </w:rPr>
        <w:t>člen</w:t>
      </w:r>
    </w:p>
    <w:p w14:paraId="2A9750D1" w14:textId="77777777" w:rsidR="00332C8D" w:rsidRPr="00916BFC" w:rsidRDefault="00332C8D" w:rsidP="001526E4">
      <w:pPr>
        <w:jc w:val="center"/>
        <w:rPr>
          <w:b/>
        </w:rPr>
      </w:pPr>
      <w:r w:rsidRPr="00916BFC">
        <w:rPr>
          <w:b/>
        </w:rPr>
        <w:t>(organ, pooblaščen za sklenitev koncesijske pogodbe)</w:t>
      </w:r>
    </w:p>
    <w:p w14:paraId="0A04219E" w14:textId="12F93275" w:rsidR="00332C8D" w:rsidRPr="00916BFC" w:rsidRDefault="00332C8D" w:rsidP="001526E4">
      <w:pPr>
        <w:jc w:val="both"/>
      </w:pPr>
      <w:r w:rsidRPr="00916BFC">
        <w:t>Ko</w:t>
      </w:r>
      <w:r w:rsidR="005A4285" w:rsidRPr="00916BFC">
        <w:t>ncesijsko pogodbo v imenu občine</w:t>
      </w:r>
      <w:r w:rsidR="000F2981" w:rsidRPr="00916BFC">
        <w:t xml:space="preserve"> </w:t>
      </w:r>
      <w:r w:rsidR="005A4285" w:rsidRPr="00916BFC">
        <w:t>sklene župan</w:t>
      </w:r>
      <w:r w:rsidRPr="00916BFC">
        <w:t xml:space="preserve">. </w:t>
      </w:r>
    </w:p>
    <w:p w14:paraId="5B8A6D02" w14:textId="77777777" w:rsidR="00332C8D" w:rsidRPr="00916BFC" w:rsidRDefault="00332C8D" w:rsidP="001526E4">
      <w:pPr>
        <w:jc w:val="both"/>
      </w:pPr>
    </w:p>
    <w:p w14:paraId="6884D1EC" w14:textId="77777777" w:rsidR="00332C8D" w:rsidRPr="00916BFC" w:rsidRDefault="00332C8D" w:rsidP="001526E4">
      <w:pPr>
        <w:jc w:val="both"/>
        <w:rPr>
          <w:b/>
          <w:bCs/>
        </w:rPr>
      </w:pPr>
      <w:r w:rsidRPr="00916BFC">
        <w:rPr>
          <w:b/>
          <w:bCs/>
        </w:rPr>
        <w:t>XV.</w:t>
      </w:r>
      <w:r w:rsidRPr="00916BFC">
        <w:rPr>
          <w:b/>
          <w:bCs/>
        </w:rPr>
        <w:tab/>
        <w:t>Druge sestavine potrebne za določitev in izvajanje javne službe</w:t>
      </w:r>
    </w:p>
    <w:p w14:paraId="4A762FAA" w14:textId="77777777" w:rsidR="00332C8D" w:rsidRDefault="00332C8D" w:rsidP="001526E4">
      <w:pPr>
        <w:jc w:val="both"/>
      </w:pPr>
    </w:p>
    <w:p w14:paraId="5655B8E7" w14:textId="77777777" w:rsidR="002F17C7" w:rsidRDefault="002F17C7" w:rsidP="001526E4">
      <w:pPr>
        <w:jc w:val="both"/>
      </w:pPr>
    </w:p>
    <w:p w14:paraId="31A34B1D" w14:textId="77777777" w:rsidR="002F17C7" w:rsidRDefault="002F17C7" w:rsidP="001526E4">
      <w:pPr>
        <w:jc w:val="both"/>
      </w:pPr>
    </w:p>
    <w:p w14:paraId="60855F2A" w14:textId="77777777" w:rsidR="002F17C7" w:rsidRDefault="002F17C7" w:rsidP="001526E4">
      <w:pPr>
        <w:jc w:val="both"/>
      </w:pPr>
    </w:p>
    <w:p w14:paraId="77A0C0F8" w14:textId="77777777" w:rsidR="002F17C7" w:rsidRDefault="002F17C7" w:rsidP="001526E4">
      <w:pPr>
        <w:jc w:val="both"/>
      </w:pPr>
    </w:p>
    <w:p w14:paraId="6D17EDD1" w14:textId="77777777" w:rsidR="002F17C7" w:rsidRPr="00916BFC" w:rsidRDefault="002F17C7" w:rsidP="001526E4">
      <w:pPr>
        <w:jc w:val="both"/>
      </w:pPr>
    </w:p>
    <w:p w14:paraId="330F59EF" w14:textId="77777777" w:rsidR="00332C8D" w:rsidRPr="00916BFC" w:rsidRDefault="00332C8D" w:rsidP="001526E4">
      <w:pPr>
        <w:jc w:val="both"/>
        <w:rPr>
          <w:b/>
        </w:rPr>
      </w:pPr>
      <w:r w:rsidRPr="00916BFC">
        <w:rPr>
          <w:b/>
        </w:rPr>
        <w:lastRenderedPageBreak/>
        <w:t>1.</w:t>
      </w:r>
      <w:r w:rsidRPr="00916BFC">
        <w:rPr>
          <w:b/>
        </w:rPr>
        <w:tab/>
        <w:t>Prenos koncesije</w:t>
      </w:r>
    </w:p>
    <w:p w14:paraId="6EFA031B" w14:textId="77777777" w:rsidR="00332C8D" w:rsidRPr="00916BFC" w:rsidRDefault="00332C8D" w:rsidP="001526E4">
      <w:pPr>
        <w:jc w:val="both"/>
      </w:pPr>
    </w:p>
    <w:p w14:paraId="0856287C" w14:textId="77777777" w:rsidR="00332C8D" w:rsidRPr="00916BFC" w:rsidRDefault="00332C8D" w:rsidP="001526E4">
      <w:pPr>
        <w:pStyle w:val="Odstavekseznama"/>
        <w:numPr>
          <w:ilvl w:val="0"/>
          <w:numId w:val="15"/>
        </w:numPr>
        <w:jc w:val="center"/>
        <w:rPr>
          <w:b/>
        </w:rPr>
      </w:pPr>
      <w:r w:rsidRPr="00916BFC">
        <w:rPr>
          <w:b/>
        </w:rPr>
        <w:t>člen</w:t>
      </w:r>
    </w:p>
    <w:p w14:paraId="6C5BD252" w14:textId="77777777" w:rsidR="00332C8D" w:rsidRPr="00916BFC" w:rsidRDefault="00332C8D" w:rsidP="001526E4">
      <w:pPr>
        <w:jc w:val="center"/>
        <w:rPr>
          <w:b/>
        </w:rPr>
      </w:pPr>
      <w:r w:rsidRPr="00916BFC">
        <w:rPr>
          <w:b/>
        </w:rPr>
        <w:t>(prenos koncesije)</w:t>
      </w:r>
    </w:p>
    <w:p w14:paraId="3B72219C" w14:textId="3407C069" w:rsidR="00332C8D" w:rsidRDefault="00332C8D" w:rsidP="001526E4">
      <w:pPr>
        <w:jc w:val="both"/>
      </w:pPr>
      <w:r w:rsidRPr="00916BFC">
        <w:t xml:space="preserve">(1) Koncesionar lahko prenese izvajanje javne službe na drugo osebo samo z dovoljenjem </w:t>
      </w:r>
      <w:proofErr w:type="spellStart"/>
      <w:r w:rsidRPr="00916BFC">
        <w:t>koncedenta</w:t>
      </w:r>
      <w:proofErr w:type="spellEnd"/>
      <w:r w:rsidRPr="00916BFC">
        <w:t>.</w:t>
      </w:r>
    </w:p>
    <w:p w14:paraId="4A0B515A" w14:textId="77777777" w:rsidR="002F17C7" w:rsidRPr="00916BFC" w:rsidRDefault="002F17C7" w:rsidP="001526E4">
      <w:pPr>
        <w:jc w:val="both"/>
      </w:pPr>
    </w:p>
    <w:p w14:paraId="248042D4" w14:textId="77777777" w:rsidR="00332C8D" w:rsidRPr="00916BFC" w:rsidRDefault="00332C8D" w:rsidP="001526E4">
      <w:pPr>
        <w:jc w:val="both"/>
      </w:pPr>
      <w:r w:rsidRPr="00916BFC">
        <w:t xml:space="preserve">(2) Koncedent lahko v celoti ali delno prenese izvajanje javne službe samo v primerih določenih z zakonom, ki ureja področje gospodarskih javnih služb ali zaradi razlogov, določenih v koncesijski pogodbi, drugače pa samo s soglasjem koncesionarja. </w:t>
      </w:r>
    </w:p>
    <w:p w14:paraId="67907ABB" w14:textId="77777777" w:rsidR="00332C8D" w:rsidRPr="00916BFC" w:rsidRDefault="00332C8D" w:rsidP="001526E4">
      <w:pPr>
        <w:jc w:val="both"/>
      </w:pPr>
    </w:p>
    <w:p w14:paraId="2CC14F39" w14:textId="77777777" w:rsidR="00332C8D" w:rsidRPr="00916BFC" w:rsidRDefault="00332C8D" w:rsidP="001526E4">
      <w:pPr>
        <w:jc w:val="both"/>
        <w:rPr>
          <w:b/>
        </w:rPr>
      </w:pPr>
      <w:r w:rsidRPr="00916BFC">
        <w:rPr>
          <w:b/>
        </w:rPr>
        <w:t>2.</w:t>
      </w:r>
      <w:r w:rsidRPr="00916BFC">
        <w:rPr>
          <w:b/>
        </w:rPr>
        <w:tab/>
        <w:t>Višja sila</w:t>
      </w:r>
    </w:p>
    <w:p w14:paraId="0F08F7C8" w14:textId="77777777" w:rsidR="00332C8D" w:rsidRPr="00916BFC" w:rsidRDefault="00332C8D" w:rsidP="001526E4">
      <w:pPr>
        <w:jc w:val="both"/>
        <w:rPr>
          <w:b/>
        </w:rPr>
      </w:pPr>
    </w:p>
    <w:p w14:paraId="66165E5D" w14:textId="77777777" w:rsidR="00332C8D" w:rsidRPr="00916BFC" w:rsidRDefault="00332C8D" w:rsidP="001526E4">
      <w:pPr>
        <w:pStyle w:val="Odstavekseznama"/>
        <w:numPr>
          <w:ilvl w:val="0"/>
          <w:numId w:val="15"/>
        </w:numPr>
        <w:jc w:val="center"/>
        <w:rPr>
          <w:b/>
        </w:rPr>
      </w:pPr>
      <w:r w:rsidRPr="00916BFC">
        <w:rPr>
          <w:b/>
        </w:rPr>
        <w:t>člen</w:t>
      </w:r>
    </w:p>
    <w:p w14:paraId="032F0429" w14:textId="77777777" w:rsidR="00332C8D" w:rsidRPr="00916BFC" w:rsidRDefault="00332C8D" w:rsidP="001526E4">
      <w:pPr>
        <w:jc w:val="center"/>
        <w:rPr>
          <w:b/>
        </w:rPr>
      </w:pPr>
      <w:r w:rsidRPr="00916BFC">
        <w:rPr>
          <w:b/>
        </w:rPr>
        <w:t>(dolžnosti in pravica koncesionarja)</w:t>
      </w:r>
    </w:p>
    <w:p w14:paraId="6C55278A" w14:textId="3979E4C7" w:rsidR="00332C8D" w:rsidRDefault="00332C8D" w:rsidP="001526E4">
      <w:pPr>
        <w:jc w:val="both"/>
      </w:pPr>
      <w:r w:rsidRPr="00916BFC">
        <w:t xml:space="preserve">(1) Koncesionar mora v okviru objektivnih možnosti izvajati javno službo tudi v nepredvidljivih okoliščinah, nastalih zaradi višje sile. </w:t>
      </w:r>
    </w:p>
    <w:p w14:paraId="528E30D2" w14:textId="77777777" w:rsidR="002F17C7" w:rsidRPr="00916BFC" w:rsidRDefault="002F17C7" w:rsidP="001526E4">
      <w:pPr>
        <w:jc w:val="both"/>
      </w:pPr>
    </w:p>
    <w:p w14:paraId="19DAD84A" w14:textId="77777777" w:rsidR="00332C8D" w:rsidRPr="00916BFC" w:rsidRDefault="00332C8D" w:rsidP="001526E4">
      <w:pPr>
        <w:jc w:val="both"/>
      </w:pPr>
      <w:r w:rsidRPr="00916BFC">
        <w:t>(3) Zaradi nepredvidljivih okoliščin, ki so nastale zaradi višje sile, lahko koncesijsko razmerje preneha, vendar samo sporazumno med koncedentom in koncesionarjem.</w:t>
      </w:r>
    </w:p>
    <w:p w14:paraId="7BA84BCC" w14:textId="77777777" w:rsidR="00332C8D" w:rsidRPr="00916BFC" w:rsidRDefault="00332C8D" w:rsidP="001526E4">
      <w:pPr>
        <w:jc w:val="both"/>
      </w:pPr>
    </w:p>
    <w:p w14:paraId="0270C4CE" w14:textId="77777777" w:rsidR="00332C8D" w:rsidRPr="00916BFC" w:rsidRDefault="00332C8D" w:rsidP="001526E4">
      <w:pPr>
        <w:jc w:val="both"/>
        <w:rPr>
          <w:b/>
        </w:rPr>
      </w:pPr>
      <w:r w:rsidRPr="00916BFC">
        <w:rPr>
          <w:b/>
        </w:rPr>
        <w:t>3.</w:t>
      </w:r>
      <w:r w:rsidRPr="00916BFC">
        <w:rPr>
          <w:b/>
        </w:rPr>
        <w:tab/>
        <w:t>Odgovornost koncesionarja za ravnanje zaposlenih</w:t>
      </w:r>
    </w:p>
    <w:p w14:paraId="3B3AB155" w14:textId="77777777" w:rsidR="00332C8D" w:rsidRPr="00916BFC" w:rsidRDefault="00332C8D" w:rsidP="001526E4">
      <w:pPr>
        <w:jc w:val="both"/>
        <w:rPr>
          <w:b/>
        </w:rPr>
      </w:pPr>
    </w:p>
    <w:p w14:paraId="55B1E0F2" w14:textId="77777777" w:rsidR="00332C8D" w:rsidRPr="00916BFC" w:rsidRDefault="00332C8D" w:rsidP="001526E4">
      <w:pPr>
        <w:pStyle w:val="Odstavekseznama"/>
        <w:numPr>
          <w:ilvl w:val="0"/>
          <w:numId w:val="15"/>
        </w:numPr>
        <w:jc w:val="center"/>
        <w:rPr>
          <w:b/>
        </w:rPr>
      </w:pPr>
      <w:r w:rsidRPr="00916BFC">
        <w:rPr>
          <w:b/>
        </w:rPr>
        <w:t>člen</w:t>
      </w:r>
    </w:p>
    <w:p w14:paraId="240F974E" w14:textId="77777777" w:rsidR="00332C8D" w:rsidRPr="00916BFC" w:rsidRDefault="00332C8D" w:rsidP="001526E4">
      <w:pPr>
        <w:jc w:val="center"/>
        <w:rPr>
          <w:b/>
        </w:rPr>
      </w:pPr>
      <w:r w:rsidRPr="00916BFC">
        <w:rPr>
          <w:b/>
        </w:rPr>
        <w:t>(odgovornost za škodo)</w:t>
      </w:r>
    </w:p>
    <w:p w14:paraId="052C5AB0" w14:textId="77777777" w:rsidR="00332C8D" w:rsidRPr="00916BFC" w:rsidRDefault="00332C8D" w:rsidP="001526E4">
      <w:pPr>
        <w:jc w:val="both"/>
      </w:pPr>
      <w:r w:rsidRPr="00916BFC">
        <w:t>Koncesionar je v skladu z zakonom odgovoren za škodo, ki jo pri izvajanju ali v zvezi z izvajanjem javne službe povzročijo pri njem zaposleni ljudje uporabnikom ali drugim osebam.</w:t>
      </w:r>
    </w:p>
    <w:p w14:paraId="119FD321" w14:textId="77777777" w:rsidR="00332C8D" w:rsidRPr="00916BFC" w:rsidRDefault="00332C8D" w:rsidP="001526E4">
      <w:pPr>
        <w:jc w:val="both"/>
      </w:pPr>
    </w:p>
    <w:p w14:paraId="3B734D83" w14:textId="77777777" w:rsidR="00332C8D" w:rsidRPr="00916BFC" w:rsidRDefault="00332C8D" w:rsidP="001526E4">
      <w:pPr>
        <w:jc w:val="both"/>
        <w:rPr>
          <w:b/>
        </w:rPr>
      </w:pPr>
      <w:r w:rsidRPr="00916BFC">
        <w:rPr>
          <w:b/>
        </w:rPr>
        <w:t xml:space="preserve">4. </w:t>
      </w:r>
      <w:r w:rsidRPr="00916BFC">
        <w:rPr>
          <w:b/>
        </w:rPr>
        <w:tab/>
        <w:t>Začasen prevzem</w:t>
      </w:r>
    </w:p>
    <w:p w14:paraId="51718117" w14:textId="77777777" w:rsidR="00332C8D" w:rsidRPr="00916BFC" w:rsidRDefault="00332C8D" w:rsidP="001526E4">
      <w:pPr>
        <w:jc w:val="both"/>
        <w:rPr>
          <w:b/>
        </w:rPr>
      </w:pPr>
    </w:p>
    <w:p w14:paraId="0A723BC8" w14:textId="77777777" w:rsidR="00332C8D" w:rsidRPr="00916BFC" w:rsidRDefault="00332C8D" w:rsidP="001526E4">
      <w:pPr>
        <w:pStyle w:val="Odstavekseznama"/>
        <w:numPr>
          <w:ilvl w:val="0"/>
          <w:numId w:val="15"/>
        </w:numPr>
        <w:jc w:val="center"/>
        <w:rPr>
          <w:b/>
        </w:rPr>
      </w:pPr>
      <w:r w:rsidRPr="00916BFC">
        <w:rPr>
          <w:b/>
        </w:rPr>
        <w:t>člen</w:t>
      </w:r>
    </w:p>
    <w:p w14:paraId="5B6C14C3" w14:textId="77777777" w:rsidR="00332C8D" w:rsidRPr="00916BFC" w:rsidRDefault="00332C8D" w:rsidP="001526E4">
      <w:pPr>
        <w:jc w:val="center"/>
        <w:rPr>
          <w:b/>
        </w:rPr>
      </w:pPr>
      <w:r w:rsidRPr="00916BFC">
        <w:rPr>
          <w:b/>
        </w:rPr>
        <w:t>(začasen prevzem)</w:t>
      </w:r>
    </w:p>
    <w:p w14:paraId="5C656404" w14:textId="77777777" w:rsidR="00332C8D" w:rsidRPr="00916BFC" w:rsidRDefault="00332C8D" w:rsidP="001526E4">
      <w:pPr>
        <w:jc w:val="both"/>
      </w:pPr>
      <w:r w:rsidRPr="00916BFC">
        <w:t>Če koncesionar v primerih, ki so posledica ravnanja pri njem zaposlenih ljudi, ne zagotovi izvajanja javne službe, lahko njeno izvajanje začasno zagotovi koncedent s prevzemom javne službe v režijo ali na drug način, določen v koncesijski pogodbi.</w:t>
      </w:r>
    </w:p>
    <w:p w14:paraId="38BACBDD" w14:textId="77777777" w:rsidR="00332C8D" w:rsidRPr="00916BFC" w:rsidRDefault="00332C8D" w:rsidP="001526E4">
      <w:pPr>
        <w:jc w:val="both"/>
      </w:pPr>
    </w:p>
    <w:p w14:paraId="712BB207" w14:textId="77777777" w:rsidR="00332C8D" w:rsidRPr="00916BFC" w:rsidRDefault="00332C8D" w:rsidP="001526E4">
      <w:pPr>
        <w:jc w:val="both"/>
        <w:rPr>
          <w:b/>
        </w:rPr>
      </w:pPr>
      <w:r w:rsidRPr="00916BFC">
        <w:rPr>
          <w:b/>
        </w:rPr>
        <w:t>5.</w:t>
      </w:r>
      <w:r w:rsidRPr="00916BFC">
        <w:rPr>
          <w:b/>
        </w:rPr>
        <w:tab/>
        <w:t>Odgovornost koncedenta za ravnanje koncesionarja</w:t>
      </w:r>
    </w:p>
    <w:p w14:paraId="3459A118" w14:textId="77777777" w:rsidR="00332C8D" w:rsidRPr="00916BFC" w:rsidRDefault="00332C8D" w:rsidP="001526E4">
      <w:pPr>
        <w:jc w:val="both"/>
        <w:rPr>
          <w:b/>
        </w:rPr>
      </w:pPr>
    </w:p>
    <w:p w14:paraId="6D85D495" w14:textId="77777777" w:rsidR="00332C8D" w:rsidRPr="00916BFC" w:rsidRDefault="00332C8D" w:rsidP="001526E4">
      <w:pPr>
        <w:pStyle w:val="Odstavekseznama"/>
        <w:numPr>
          <w:ilvl w:val="0"/>
          <w:numId w:val="15"/>
        </w:numPr>
        <w:jc w:val="center"/>
        <w:rPr>
          <w:b/>
        </w:rPr>
      </w:pPr>
      <w:r w:rsidRPr="00916BFC">
        <w:rPr>
          <w:b/>
        </w:rPr>
        <w:t>člen</w:t>
      </w:r>
    </w:p>
    <w:p w14:paraId="4239412E" w14:textId="77777777" w:rsidR="00332C8D" w:rsidRPr="00916BFC" w:rsidRDefault="00332C8D" w:rsidP="001526E4">
      <w:pPr>
        <w:jc w:val="center"/>
        <w:rPr>
          <w:b/>
        </w:rPr>
      </w:pPr>
      <w:r w:rsidRPr="00916BFC">
        <w:rPr>
          <w:b/>
        </w:rPr>
        <w:t>(vrsta odgovornosti)</w:t>
      </w:r>
    </w:p>
    <w:p w14:paraId="29864EAA" w14:textId="77777777" w:rsidR="00332C8D" w:rsidRPr="00916BFC" w:rsidRDefault="00332C8D" w:rsidP="001526E4">
      <w:pPr>
        <w:jc w:val="both"/>
      </w:pPr>
      <w:r w:rsidRPr="00916BFC">
        <w:t xml:space="preserve">Koncedent subsidiarno odgovarja za škodo, ki jo pri izvajanju javne službe povzroči koncesionar uporabnikom ali drugim osebam na območju občine, če ni s koncesijsko pogodbo dogovorjena drugačna odgovornost. </w:t>
      </w:r>
    </w:p>
    <w:p w14:paraId="20849824" w14:textId="77777777" w:rsidR="00332C8D" w:rsidRPr="00916BFC" w:rsidRDefault="00332C8D" w:rsidP="001526E4">
      <w:pPr>
        <w:jc w:val="both"/>
        <w:rPr>
          <w:b/>
        </w:rPr>
      </w:pPr>
    </w:p>
    <w:p w14:paraId="67D57709" w14:textId="77777777" w:rsidR="001526E4" w:rsidRDefault="001526E4" w:rsidP="001526E4">
      <w:pPr>
        <w:jc w:val="both"/>
        <w:rPr>
          <w:b/>
        </w:rPr>
      </w:pPr>
    </w:p>
    <w:p w14:paraId="35AFC700" w14:textId="77777777" w:rsidR="002F17C7" w:rsidRDefault="002F17C7" w:rsidP="001526E4">
      <w:pPr>
        <w:jc w:val="both"/>
        <w:rPr>
          <w:b/>
        </w:rPr>
      </w:pPr>
    </w:p>
    <w:p w14:paraId="33722836" w14:textId="77777777" w:rsidR="002F17C7" w:rsidRPr="00916BFC" w:rsidRDefault="002F17C7" w:rsidP="001526E4">
      <w:pPr>
        <w:jc w:val="both"/>
        <w:rPr>
          <w:b/>
        </w:rPr>
      </w:pPr>
    </w:p>
    <w:p w14:paraId="19CD6264" w14:textId="77777777" w:rsidR="00332C8D" w:rsidRPr="00916BFC" w:rsidRDefault="00332C8D" w:rsidP="001526E4">
      <w:pPr>
        <w:jc w:val="both"/>
        <w:rPr>
          <w:b/>
        </w:rPr>
      </w:pPr>
      <w:r w:rsidRPr="00916BFC">
        <w:rPr>
          <w:b/>
        </w:rPr>
        <w:lastRenderedPageBreak/>
        <w:t>6.</w:t>
      </w:r>
      <w:r w:rsidRPr="00916BFC">
        <w:rPr>
          <w:b/>
        </w:rPr>
        <w:tab/>
        <w:t>Zavarovanje odgovornosti za škodo</w:t>
      </w:r>
    </w:p>
    <w:p w14:paraId="77444A7A" w14:textId="77777777" w:rsidR="00332C8D" w:rsidRPr="00916BFC" w:rsidRDefault="00332C8D" w:rsidP="001526E4">
      <w:pPr>
        <w:jc w:val="both"/>
        <w:rPr>
          <w:b/>
        </w:rPr>
      </w:pPr>
    </w:p>
    <w:p w14:paraId="11EA1459" w14:textId="77777777" w:rsidR="00332C8D" w:rsidRPr="00916BFC" w:rsidRDefault="00332C8D" w:rsidP="001526E4">
      <w:pPr>
        <w:pStyle w:val="Odstavekseznama"/>
        <w:numPr>
          <w:ilvl w:val="0"/>
          <w:numId w:val="15"/>
        </w:numPr>
        <w:jc w:val="center"/>
        <w:rPr>
          <w:b/>
        </w:rPr>
      </w:pPr>
      <w:r w:rsidRPr="00916BFC">
        <w:rPr>
          <w:b/>
        </w:rPr>
        <w:t>člen</w:t>
      </w:r>
    </w:p>
    <w:p w14:paraId="5C1B4EB5" w14:textId="77777777" w:rsidR="00332C8D" w:rsidRPr="00916BFC" w:rsidRDefault="00332C8D" w:rsidP="001526E4">
      <w:pPr>
        <w:jc w:val="center"/>
        <w:rPr>
          <w:b/>
        </w:rPr>
      </w:pPr>
      <w:r w:rsidRPr="00916BFC">
        <w:rPr>
          <w:b/>
        </w:rPr>
        <w:t>(zavarovanje)</w:t>
      </w:r>
    </w:p>
    <w:p w14:paraId="1EA74E52" w14:textId="77777777" w:rsidR="00332C8D" w:rsidRPr="00916BFC" w:rsidRDefault="00332C8D" w:rsidP="001526E4">
      <w:pPr>
        <w:jc w:val="both"/>
      </w:pPr>
      <w:r w:rsidRPr="00916BFC">
        <w:t>(1) Koncesionar mora biti ustrezno zavarovan za škodo, ki jo pri izvajanju ali v zvezi z izvajanjem javne službe povzročijo pri njem zaposleni ljudje uporabnikom ali drugim osebam in za škodo, ki nastane zaradi nepravilnega izvajanja javne službe.</w:t>
      </w:r>
    </w:p>
    <w:p w14:paraId="13746E18" w14:textId="77777777" w:rsidR="00332C8D" w:rsidRPr="00916BFC" w:rsidRDefault="00332C8D" w:rsidP="001526E4">
      <w:pPr>
        <w:jc w:val="both"/>
      </w:pPr>
    </w:p>
    <w:p w14:paraId="74B03B13" w14:textId="77777777" w:rsidR="00332C8D" w:rsidRPr="00916BFC" w:rsidRDefault="00332C8D" w:rsidP="001526E4">
      <w:pPr>
        <w:jc w:val="both"/>
      </w:pPr>
      <w:r w:rsidRPr="00916BFC">
        <w:t>(2) Obseg zavarovanja iz prejšnjega odstavka se določi s koncesijsko pogodbo.</w:t>
      </w:r>
    </w:p>
    <w:p w14:paraId="27D73620" w14:textId="77777777" w:rsidR="00332C8D" w:rsidRPr="00916BFC" w:rsidRDefault="00332C8D" w:rsidP="001526E4">
      <w:pPr>
        <w:jc w:val="both"/>
      </w:pPr>
    </w:p>
    <w:p w14:paraId="06442499" w14:textId="77777777" w:rsidR="00332C8D" w:rsidRPr="00916BFC" w:rsidRDefault="00332C8D" w:rsidP="001526E4">
      <w:pPr>
        <w:jc w:val="both"/>
        <w:rPr>
          <w:b/>
          <w:bCs/>
        </w:rPr>
      </w:pPr>
      <w:r w:rsidRPr="00916BFC">
        <w:rPr>
          <w:b/>
          <w:bCs/>
        </w:rPr>
        <w:t>XVI.</w:t>
      </w:r>
      <w:r w:rsidRPr="00916BFC">
        <w:rPr>
          <w:b/>
          <w:bCs/>
        </w:rPr>
        <w:tab/>
        <w:t>Končna določba</w:t>
      </w:r>
    </w:p>
    <w:p w14:paraId="7F3CB32E" w14:textId="77777777" w:rsidR="00332C8D" w:rsidRPr="00916BFC" w:rsidRDefault="00332C8D" w:rsidP="001526E4">
      <w:pPr>
        <w:jc w:val="both"/>
        <w:rPr>
          <w:b/>
        </w:rPr>
      </w:pPr>
    </w:p>
    <w:p w14:paraId="56B2F55A" w14:textId="77777777" w:rsidR="00332C8D" w:rsidRPr="00916BFC" w:rsidRDefault="00332C8D" w:rsidP="001526E4">
      <w:pPr>
        <w:pStyle w:val="Odstavekseznama"/>
        <w:numPr>
          <w:ilvl w:val="0"/>
          <w:numId w:val="15"/>
        </w:numPr>
        <w:jc w:val="center"/>
        <w:rPr>
          <w:b/>
        </w:rPr>
      </w:pPr>
      <w:r w:rsidRPr="00916BFC">
        <w:rPr>
          <w:b/>
        </w:rPr>
        <w:t>člen</w:t>
      </w:r>
    </w:p>
    <w:p w14:paraId="2A7B7176" w14:textId="77777777" w:rsidR="00332C8D" w:rsidRPr="00916BFC" w:rsidRDefault="00332C8D" w:rsidP="001526E4">
      <w:pPr>
        <w:jc w:val="center"/>
        <w:rPr>
          <w:b/>
        </w:rPr>
      </w:pPr>
      <w:r w:rsidRPr="00916BFC">
        <w:rPr>
          <w:b/>
        </w:rPr>
        <w:t>(začetek veljavnosti)</w:t>
      </w:r>
    </w:p>
    <w:p w14:paraId="57650518" w14:textId="55E76F11" w:rsidR="001526E4" w:rsidRPr="00916BFC" w:rsidRDefault="001526E4" w:rsidP="001526E4">
      <w:pPr>
        <w:rPr>
          <w:rFonts w:eastAsia="Calibri"/>
          <w:shd w:val="clear" w:color="auto" w:fill="FFFFFF"/>
          <w:lang w:eastAsia="en-US"/>
        </w:rPr>
      </w:pPr>
      <w:r w:rsidRPr="00916BFC">
        <w:rPr>
          <w:rFonts w:eastAsia="Calibri"/>
          <w:shd w:val="clear" w:color="auto" w:fill="FFFFFF"/>
          <w:lang w:eastAsia="en-US"/>
        </w:rPr>
        <w:t xml:space="preserve">Ta odlok začne veljati petnajsti (15) dan po objavi v </w:t>
      </w:r>
      <w:r w:rsidR="00436013">
        <w:rPr>
          <w:rFonts w:eastAsia="Calibri"/>
          <w:shd w:val="clear" w:color="auto" w:fill="FFFFFF"/>
          <w:lang w:eastAsia="en-US"/>
        </w:rPr>
        <w:t>Medobčinskem uradne</w:t>
      </w:r>
      <w:bookmarkStart w:id="0" w:name="_GoBack"/>
      <w:bookmarkEnd w:id="0"/>
      <w:r w:rsidR="00436013">
        <w:rPr>
          <w:rFonts w:eastAsia="Calibri"/>
          <w:shd w:val="clear" w:color="auto" w:fill="FFFFFF"/>
          <w:lang w:eastAsia="en-US"/>
        </w:rPr>
        <w:t>m vestniku</w:t>
      </w:r>
      <w:r w:rsidRPr="00916BFC">
        <w:rPr>
          <w:rFonts w:eastAsia="Calibri"/>
          <w:shd w:val="clear" w:color="auto" w:fill="FFFFFF"/>
          <w:lang w:eastAsia="en-US"/>
        </w:rPr>
        <w:t>.</w:t>
      </w:r>
    </w:p>
    <w:p w14:paraId="59813F49" w14:textId="77777777" w:rsidR="001526E4" w:rsidRPr="00916BFC" w:rsidRDefault="001526E4" w:rsidP="001526E4">
      <w:pPr>
        <w:rPr>
          <w:rFonts w:eastAsia="Calibri"/>
          <w:shd w:val="clear" w:color="auto" w:fill="FFFFFF"/>
          <w:lang w:eastAsia="en-US"/>
        </w:rPr>
      </w:pPr>
    </w:p>
    <w:p w14:paraId="4E65BDFE" w14:textId="77777777" w:rsidR="001526E4" w:rsidRPr="00916BFC" w:rsidRDefault="001526E4" w:rsidP="001526E4">
      <w:pPr>
        <w:rPr>
          <w:rFonts w:eastAsia="Calibri"/>
          <w:shd w:val="clear" w:color="auto" w:fill="FFFFFF"/>
          <w:lang w:eastAsia="en-US"/>
        </w:rPr>
      </w:pPr>
    </w:p>
    <w:p w14:paraId="5F3C887C" w14:textId="37386223" w:rsidR="00916BFC" w:rsidRPr="00916BFC" w:rsidRDefault="00916BFC" w:rsidP="00916BFC">
      <w:pPr>
        <w:rPr>
          <w:lang w:eastAsia="en-US"/>
        </w:rPr>
      </w:pPr>
      <w:r w:rsidRPr="00916BFC">
        <w:rPr>
          <w:lang w:eastAsia="en-US"/>
        </w:rPr>
        <w:t xml:space="preserve">Številka:    </w:t>
      </w:r>
      <w:r w:rsidR="00B90374">
        <w:rPr>
          <w:lang w:eastAsia="en-US"/>
        </w:rPr>
        <w:t>354 – 51 / 2018</w:t>
      </w:r>
    </w:p>
    <w:p w14:paraId="0F16118E" w14:textId="0919B1CF" w:rsidR="00916BFC" w:rsidRPr="00916BFC" w:rsidRDefault="00916BFC" w:rsidP="00916BFC">
      <w:pPr>
        <w:rPr>
          <w:lang w:eastAsia="en-US"/>
        </w:rPr>
      </w:pPr>
      <w:r w:rsidRPr="00916BFC">
        <w:rPr>
          <w:lang w:eastAsia="en-US"/>
        </w:rPr>
        <w:t xml:space="preserve">Datum:     </w:t>
      </w:r>
      <w:r w:rsidR="00B90374">
        <w:rPr>
          <w:lang w:eastAsia="en-US"/>
        </w:rPr>
        <w:t xml:space="preserve"> </w:t>
      </w:r>
      <w:r w:rsidR="002F17C7">
        <w:rPr>
          <w:lang w:eastAsia="en-US"/>
        </w:rPr>
        <w:t>11. 10. 2018</w:t>
      </w:r>
      <w:r w:rsidRPr="00916BFC">
        <w:rPr>
          <w:lang w:eastAsia="en-US"/>
        </w:rPr>
        <w:t xml:space="preserve"> </w:t>
      </w:r>
    </w:p>
    <w:p w14:paraId="5CAC21EB" w14:textId="77777777" w:rsidR="00916BFC" w:rsidRPr="00916BFC" w:rsidRDefault="00916BFC" w:rsidP="00916BFC">
      <w:pPr>
        <w:rPr>
          <w:lang w:eastAsia="en-US"/>
        </w:rPr>
      </w:pPr>
      <w:r w:rsidRPr="00916BFC">
        <w:rPr>
          <w:lang w:eastAsia="en-US"/>
        </w:rPr>
        <w:t xml:space="preserve">                                    </w:t>
      </w:r>
    </w:p>
    <w:p w14:paraId="529E0A17" w14:textId="77777777" w:rsidR="00916BFC" w:rsidRPr="00916BFC" w:rsidRDefault="00916BFC" w:rsidP="00916BFC">
      <w:pPr>
        <w:rPr>
          <w:lang w:eastAsia="en-US"/>
        </w:rPr>
      </w:pPr>
      <w:r w:rsidRPr="00916BFC">
        <w:rPr>
          <w:lang w:eastAsia="en-US"/>
        </w:rPr>
        <w:t xml:space="preserve">                                                                                                   Župan Občine Lenart </w:t>
      </w:r>
    </w:p>
    <w:p w14:paraId="13F5E668" w14:textId="77777777" w:rsidR="00916BFC" w:rsidRPr="00916BFC" w:rsidRDefault="00916BFC" w:rsidP="00916BFC">
      <w:r w:rsidRPr="00916BFC">
        <w:rPr>
          <w:b/>
          <w:lang w:eastAsia="en-US"/>
        </w:rPr>
        <w:t xml:space="preserve">                                                                                     </w:t>
      </w:r>
      <w:r w:rsidRPr="00916BFC">
        <w:t>mag. Janez Kramberger, dr. vet. med.</w:t>
      </w:r>
    </w:p>
    <w:p w14:paraId="64127A88" w14:textId="77777777" w:rsidR="00FD295A" w:rsidRDefault="00FD295A" w:rsidP="001526E4">
      <w:pPr>
        <w:jc w:val="center"/>
        <w:rPr>
          <w:b/>
        </w:rPr>
      </w:pPr>
    </w:p>
    <w:p w14:paraId="7562260F" w14:textId="77777777" w:rsidR="002F17C7" w:rsidRDefault="002F17C7" w:rsidP="001526E4">
      <w:pPr>
        <w:jc w:val="center"/>
        <w:rPr>
          <w:b/>
        </w:rPr>
      </w:pPr>
    </w:p>
    <w:p w14:paraId="515B099B" w14:textId="77777777" w:rsidR="002F17C7" w:rsidRDefault="002F17C7" w:rsidP="001526E4">
      <w:pPr>
        <w:jc w:val="center"/>
        <w:rPr>
          <w:b/>
        </w:rPr>
      </w:pPr>
    </w:p>
    <w:p w14:paraId="2C8C5866" w14:textId="77777777" w:rsidR="002F17C7" w:rsidRDefault="002F17C7" w:rsidP="001526E4">
      <w:pPr>
        <w:jc w:val="center"/>
        <w:rPr>
          <w:b/>
        </w:rPr>
      </w:pPr>
    </w:p>
    <w:p w14:paraId="1F2819C6" w14:textId="77777777" w:rsidR="002F17C7" w:rsidRDefault="002F17C7" w:rsidP="001526E4">
      <w:pPr>
        <w:jc w:val="center"/>
        <w:rPr>
          <w:b/>
        </w:rPr>
      </w:pPr>
    </w:p>
    <w:p w14:paraId="607176CD" w14:textId="77777777" w:rsidR="002F17C7" w:rsidRDefault="002F17C7" w:rsidP="001526E4">
      <w:pPr>
        <w:jc w:val="center"/>
        <w:rPr>
          <w:b/>
        </w:rPr>
      </w:pPr>
    </w:p>
    <w:p w14:paraId="7BE78750" w14:textId="77777777" w:rsidR="002F17C7" w:rsidRDefault="002F17C7" w:rsidP="001526E4">
      <w:pPr>
        <w:jc w:val="center"/>
        <w:rPr>
          <w:b/>
        </w:rPr>
      </w:pPr>
    </w:p>
    <w:p w14:paraId="7C3EF707" w14:textId="77777777" w:rsidR="002F17C7" w:rsidRDefault="002F17C7" w:rsidP="001526E4">
      <w:pPr>
        <w:jc w:val="center"/>
        <w:rPr>
          <w:b/>
        </w:rPr>
      </w:pPr>
    </w:p>
    <w:p w14:paraId="1697C833" w14:textId="77777777" w:rsidR="002F17C7" w:rsidRDefault="002F17C7" w:rsidP="001526E4">
      <w:pPr>
        <w:jc w:val="center"/>
        <w:rPr>
          <w:b/>
        </w:rPr>
      </w:pPr>
    </w:p>
    <w:p w14:paraId="57E7FB5B" w14:textId="77777777" w:rsidR="002F17C7" w:rsidRDefault="002F17C7" w:rsidP="001526E4">
      <w:pPr>
        <w:jc w:val="center"/>
        <w:rPr>
          <w:b/>
        </w:rPr>
      </w:pPr>
    </w:p>
    <w:p w14:paraId="79A2C00D" w14:textId="77777777" w:rsidR="002F17C7" w:rsidRDefault="002F17C7" w:rsidP="001526E4">
      <w:pPr>
        <w:jc w:val="center"/>
        <w:rPr>
          <w:b/>
        </w:rPr>
      </w:pPr>
    </w:p>
    <w:p w14:paraId="73AEA56F" w14:textId="77777777" w:rsidR="002F17C7" w:rsidRDefault="002F17C7" w:rsidP="001526E4">
      <w:pPr>
        <w:jc w:val="center"/>
        <w:rPr>
          <w:b/>
        </w:rPr>
      </w:pPr>
    </w:p>
    <w:p w14:paraId="0E0D9720" w14:textId="77777777" w:rsidR="002F17C7" w:rsidRDefault="002F17C7" w:rsidP="001526E4">
      <w:pPr>
        <w:jc w:val="center"/>
        <w:rPr>
          <w:b/>
        </w:rPr>
      </w:pPr>
    </w:p>
    <w:p w14:paraId="3A6B6D95" w14:textId="77777777" w:rsidR="002F17C7" w:rsidRDefault="002F17C7" w:rsidP="001526E4">
      <w:pPr>
        <w:jc w:val="center"/>
        <w:rPr>
          <w:b/>
        </w:rPr>
      </w:pPr>
    </w:p>
    <w:p w14:paraId="4657C77E" w14:textId="77777777" w:rsidR="002F17C7" w:rsidRDefault="002F17C7" w:rsidP="001526E4">
      <w:pPr>
        <w:jc w:val="center"/>
        <w:rPr>
          <w:b/>
        </w:rPr>
      </w:pPr>
    </w:p>
    <w:p w14:paraId="308D08DD" w14:textId="77777777" w:rsidR="002F17C7" w:rsidRDefault="002F17C7" w:rsidP="001526E4">
      <w:pPr>
        <w:jc w:val="center"/>
        <w:rPr>
          <w:b/>
        </w:rPr>
      </w:pPr>
    </w:p>
    <w:p w14:paraId="2D99C2D4" w14:textId="77777777" w:rsidR="002F17C7" w:rsidRDefault="002F17C7" w:rsidP="001526E4">
      <w:pPr>
        <w:jc w:val="center"/>
        <w:rPr>
          <w:b/>
        </w:rPr>
      </w:pPr>
    </w:p>
    <w:p w14:paraId="7ED40FDC" w14:textId="77777777" w:rsidR="002F17C7" w:rsidRDefault="002F17C7" w:rsidP="001526E4">
      <w:pPr>
        <w:jc w:val="center"/>
        <w:rPr>
          <w:b/>
        </w:rPr>
      </w:pPr>
    </w:p>
    <w:p w14:paraId="28716AC0" w14:textId="77777777" w:rsidR="002F17C7" w:rsidRDefault="002F17C7" w:rsidP="001526E4">
      <w:pPr>
        <w:jc w:val="center"/>
        <w:rPr>
          <w:b/>
        </w:rPr>
      </w:pPr>
    </w:p>
    <w:p w14:paraId="22191D18" w14:textId="77777777" w:rsidR="002F17C7" w:rsidRDefault="002F17C7" w:rsidP="001526E4">
      <w:pPr>
        <w:jc w:val="center"/>
        <w:rPr>
          <w:b/>
        </w:rPr>
      </w:pPr>
    </w:p>
    <w:p w14:paraId="387DF74A" w14:textId="77777777" w:rsidR="002F17C7" w:rsidRDefault="002F17C7" w:rsidP="001526E4">
      <w:pPr>
        <w:jc w:val="center"/>
        <w:rPr>
          <w:b/>
        </w:rPr>
      </w:pPr>
    </w:p>
    <w:p w14:paraId="538495FE" w14:textId="77777777" w:rsidR="002F17C7" w:rsidRDefault="002F17C7" w:rsidP="001526E4">
      <w:pPr>
        <w:jc w:val="center"/>
        <w:rPr>
          <w:b/>
        </w:rPr>
      </w:pPr>
    </w:p>
    <w:p w14:paraId="207B0F63" w14:textId="77777777" w:rsidR="002F17C7" w:rsidRDefault="002F17C7" w:rsidP="001526E4">
      <w:pPr>
        <w:jc w:val="center"/>
        <w:rPr>
          <w:b/>
        </w:rPr>
      </w:pPr>
    </w:p>
    <w:p w14:paraId="2C0A01D6" w14:textId="77777777" w:rsidR="002F17C7" w:rsidRDefault="002F17C7" w:rsidP="001526E4">
      <w:pPr>
        <w:jc w:val="center"/>
        <w:rPr>
          <w:b/>
        </w:rPr>
      </w:pPr>
    </w:p>
    <w:p w14:paraId="16F5436A" w14:textId="77777777" w:rsidR="002F17C7" w:rsidRDefault="002F17C7" w:rsidP="001526E4">
      <w:pPr>
        <w:jc w:val="center"/>
        <w:rPr>
          <w:b/>
        </w:rPr>
      </w:pPr>
    </w:p>
    <w:p w14:paraId="2AA7FFA3" w14:textId="514A68E9" w:rsidR="00332C8D" w:rsidRPr="00916BFC" w:rsidRDefault="00332C8D" w:rsidP="001526E4">
      <w:pPr>
        <w:jc w:val="center"/>
        <w:rPr>
          <w:b/>
        </w:rPr>
      </w:pPr>
      <w:r w:rsidRPr="00916BFC">
        <w:rPr>
          <w:b/>
        </w:rPr>
        <w:lastRenderedPageBreak/>
        <w:t>Obrazložitev:</w:t>
      </w:r>
    </w:p>
    <w:p w14:paraId="738DD6E9" w14:textId="77777777" w:rsidR="001526E4" w:rsidRPr="00916BFC" w:rsidRDefault="001526E4" w:rsidP="001526E4">
      <w:pPr>
        <w:rPr>
          <w:b/>
        </w:rPr>
      </w:pPr>
    </w:p>
    <w:p w14:paraId="410F8927" w14:textId="13A4E258" w:rsidR="00332C8D" w:rsidRPr="00916BFC" w:rsidRDefault="00332C8D" w:rsidP="001526E4">
      <w:pPr>
        <w:jc w:val="both"/>
      </w:pPr>
      <w:r w:rsidRPr="00916BFC">
        <w:t>V skladu z določilom 6. člena Zakona o gospodarskih javnih službah /ZGJS/ (</w:t>
      </w:r>
      <w:r w:rsidR="00BC7C81" w:rsidRPr="00916BFC">
        <w:t>Uradni list RS, št. 32/1993, 30/1998-ZZLPPO, 127/2006-ZJZP, 38/2010-ZUKN, 57/2011</w:t>
      </w:r>
      <w:r w:rsidRPr="00916BFC">
        <w:t>) lahko lokalna skupnost (občina) zagotavlja gospodarske javne službe z dajanjem koncesij. Kot določa Zakon o gospodarskih javnih službah /ZGJS/ v 29. členu koncesionirano gospodarsko javno službo opravlja koncesionar v svojem imenu in za svoj račun na podlagi pooblastila koncesionarja. Koncesionar je  pa lahko fizična ali pravna oseba, če izpolnju</w:t>
      </w:r>
      <w:r w:rsidR="00BC7C81" w:rsidRPr="00916BFC">
        <w:t>je pogoje za opravljanje dejavn</w:t>
      </w:r>
      <w:r w:rsidRPr="00916BFC">
        <w:t xml:space="preserve">osti, ki je predmet koncesionirane dejavnosti (31. člen ZGJS). Koncedent pa je republika ali lokalna skupnost (občina), odvisno od vrste gospodarske javne službe (31. člen ZGJS). </w:t>
      </w:r>
    </w:p>
    <w:p w14:paraId="378BF607" w14:textId="77777777" w:rsidR="004D7B86" w:rsidRPr="00916BFC" w:rsidRDefault="004D7B86" w:rsidP="001526E4">
      <w:pPr>
        <w:jc w:val="both"/>
      </w:pPr>
    </w:p>
    <w:p w14:paraId="7B67FE63" w14:textId="77777777" w:rsidR="004D7B86" w:rsidRPr="00916BFC" w:rsidRDefault="00332C8D" w:rsidP="001526E4">
      <w:pPr>
        <w:jc w:val="both"/>
      </w:pPr>
      <w:r w:rsidRPr="00916BFC">
        <w:t xml:space="preserve">V skladu z določilom 32. člena Zakona o gospodarskih javnih službah /ZGJS/ se s koncesijskim aktom določi predmet in pogoje opravljanja gospodarske javne službe za posamezno koncesijo. Koncesijski akt pa je odlok lokalne skupnosti. Zakon o gospodarskih javnih službah /ZGJS/ v navedenem členu še določa, da se s koncesijskim aktom lahko da koncesionarju javno pooblastilo, če tako določa zakon. </w:t>
      </w:r>
    </w:p>
    <w:p w14:paraId="45091962" w14:textId="77777777" w:rsidR="004D7B86" w:rsidRPr="00916BFC" w:rsidRDefault="004D7B86" w:rsidP="001526E4">
      <w:pPr>
        <w:jc w:val="both"/>
      </w:pPr>
    </w:p>
    <w:p w14:paraId="0C0D7CEE" w14:textId="5F9728E7" w:rsidR="00332C8D" w:rsidRPr="00916BFC" w:rsidRDefault="00332C8D" w:rsidP="001526E4">
      <w:pPr>
        <w:jc w:val="both"/>
      </w:pPr>
      <w:r w:rsidRPr="00916BFC">
        <w:t>Vsebino koncesijskega akta določa 33. člen Zakona o gospodarskih javnih službah /ZGJS/. Slednji tako določa, da koncesijski akt vsebuje:</w:t>
      </w:r>
    </w:p>
    <w:p w14:paraId="7C7E6F2E" w14:textId="77777777" w:rsidR="00332C8D" w:rsidRPr="00916BFC" w:rsidRDefault="00332C8D" w:rsidP="001526E4">
      <w:pPr>
        <w:pStyle w:val="Odstavekseznama"/>
        <w:numPr>
          <w:ilvl w:val="0"/>
          <w:numId w:val="7"/>
        </w:numPr>
        <w:jc w:val="both"/>
      </w:pPr>
      <w:r w:rsidRPr="00916BFC">
        <w:t>dejavnost ali zadeve, ki so predmet gospodarske javne službe,</w:t>
      </w:r>
    </w:p>
    <w:p w14:paraId="197C24CF" w14:textId="77777777" w:rsidR="00332C8D" w:rsidRPr="00916BFC" w:rsidRDefault="00332C8D" w:rsidP="001526E4">
      <w:pPr>
        <w:pStyle w:val="Odstavekseznama"/>
        <w:numPr>
          <w:ilvl w:val="0"/>
          <w:numId w:val="7"/>
        </w:numPr>
        <w:jc w:val="both"/>
      </w:pPr>
      <w:r w:rsidRPr="00916BFC">
        <w:t>območje izvajanja gospodarske javne službe, uporabnike ter razmerja do uporabnikov,</w:t>
      </w:r>
    </w:p>
    <w:p w14:paraId="4A9CDEA8" w14:textId="77777777" w:rsidR="00332C8D" w:rsidRPr="00916BFC" w:rsidRDefault="00332C8D" w:rsidP="001526E4">
      <w:pPr>
        <w:pStyle w:val="Odstavekseznama"/>
        <w:numPr>
          <w:ilvl w:val="0"/>
          <w:numId w:val="7"/>
        </w:numPr>
        <w:jc w:val="both"/>
      </w:pPr>
      <w:r w:rsidRPr="00916BFC">
        <w:t>pogoje, ki jih mora izpolnjevati koncesionar,</w:t>
      </w:r>
    </w:p>
    <w:p w14:paraId="7F16BB7A" w14:textId="77777777" w:rsidR="00332C8D" w:rsidRPr="00916BFC" w:rsidRDefault="00332C8D" w:rsidP="001526E4">
      <w:pPr>
        <w:pStyle w:val="Odstavekseznama"/>
        <w:numPr>
          <w:ilvl w:val="0"/>
          <w:numId w:val="7"/>
        </w:numPr>
        <w:jc w:val="both"/>
      </w:pPr>
      <w:r w:rsidRPr="00916BFC">
        <w:t>morebitna javna pooblastila koncesionarju,</w:t>
      </w:r>
    </w:p>
    <w:p w14:paraId="26233F78" w14:textId="77777777" w:rsidR="00332C8D" w:rsidRPr="00916BFC" w:rsidRDefault="00332C8D" w:rsidP="001526E4">
      <w:pPr>
        <w:pStyle w:val="Odstavekseznama"/>
        <w:numPr>
          <w:ilvl w:val="0"/>
          <w:numId w:val="7"/>
        </w:numPr>
        <w:jc w:val="both"/>
      </w:pPr>
      <w:r w:rsidRPr="00916BFC">
        <w:t>splošne pogoje za izvajanje gospodarske javne službe in za uporabo javnih dobrin, ki se z njo zagotavljajo,</w:t>
      </w:r>
    </w:p>
    <w:p w14:paraId="314693B8" w14:textId="77777777" w:rsidR="00332C8D" w:rsidRPr="00916BFC" w:rsidRDefault="00332C8D" w:rsidP="001526E4">
      <w:pPr>
        <w:pStyle w:val="Odstavekseznama"/>
        <w:numPr>
          <w:ilvl w:val="0"/>
          <w:numId w:val="7"/>
        </w:numPr>
        <w:jc w:val="both"/>
      </w:pPr>
      <w:r w:rsidRPr="00916BFC">
        <w:t>vrsto in obseg monopola ali način njegovega preprečevanja,</w:t>
      </w:r>
    </w:p>
    <w:p w14:paraId="7B9DCB5D" w14:textId="77777777" w:rsidR="00332C8D" w:rsidRPr="00916BFC" w:rsidRDefault="00332C8D" w:rsidP="001526E4">
      <w:pPr>
        <w:pStyle w:val="Odstavekseznama"/>
        <w:numPr>
          <w:ilvl w:val="0"/>
          <w:numId w:val="7"/>
        </w:numPr>
        <w:jc w:val="both"/>
      </w:pPr>
      <w:r w:rsidRPr="00916BFC">
        <w:t>začetek in čas trajanja koncesije,</w:t>
      </w:r>
    </w:p>
    <w:p w14:paraId="6F8FA099" w14:textId="77777777" w:rsidR="00332C8D" w:rsidRPr="00916BFC" w:rsidRDefault="00332C8D" w:rsidP="001526E4">
      <w:pPr>
        <w:pStyle w:val="Odstavekseznama"/>
        <w:numPr>
          <w:ilvl w:val="0"/>
          <w:numId w:val="7"/>
        </w:numPr>
        <w:jc w:val="both"/>
      </w:pPr>
      <w:r w:rsidRPr="00916BFC">
        <w:t>vire financiranja gospodarske javne službe,</w:t>
      </w:r>
    </w:p>
    <w:p w14:paraId="74110A7C" w14:textId="77777777" w:rsidR="00332C8D" w:rsidRPr="00916BFC" w:rsidRDefault="00332C8D" w:rsidP="001526E4">
      <w:pPr>
        <w:pStyle w:val="Odstavekseznama"/>
        <w:numPr>
          <w:ilvl w:val="0"/>
          <w:numId w:val="7"/>
        </w:numPr>
        <w:jc w:val="both"/>
      </w:pPr>
      <w:r w:rsidRPr="00916BFC">
        <w:t>način plačila koncesionarja ali način plačila odškodnine za izvrševanje gospodarske javne službe oziroma varščine,</w:t>
      </w:r>
    </w:p>
    <w:p w14:paraId="4CCC2F75" w14:textId="77777777" w:rsidR="00332C8D" w:rsidRPr="00916BFC" w:rsidRDefault="00332C8D" w:rsidP="001526E4">
      <w:pPr>
        <w:pStyle w:val="Odstavekseznama"/>
        <w:numPr>
          <w:ilvl w:val="0"/>
          <w:numId w:val="7"/>
        </w:numPr>
        <w:jc w:val="both"/>
      </w:pPr>
      <w:r w:rsidRPr="00916BFC">
        <w:t>nadzor nad izvajanjem gospodarske javne službe,</w:t>
      </w:r>
    </w:p>
    <w:p w14:paraId="50457172" w14:textId="77777777" w:rsidR="00332C8D" w:rsidRPr="00916BFC" w:rsidRDefault="00332C8D" w:rsidP="001526E4">
      <w:pPr>
        <w:pStyle w:val="Odstavekseznama"/>
        <w:numPr>
          <w:ilvl w:val="0"/>
          <w:numId w:val="7"/>
        </w:numPr>
        <w:jc w:val="both"/>
      </w:pPr>
      <w:r w:rsidRPr="00916BFC">
        <w:t>prenehanje koncesijskega razmerja,</w:t>
      </w:r>
    </w:p>
    <w:p w14:paraId="131E095E" w14:textId="77777777" w:rsidR="00332C8D" w:rsidRPr="00916BFC" w:rsidRDefault="00332C8D" w:rsidP="001526E4">
      <w:pPr>
        <w:pStyle w:val="Odstavekseznama"/>
        <w:numPr>
          <w:ilvl w:val="0"/>
          <w:numId w:val="7"/>
        </w:numPr>
        <w:jc w:val="both"/>
      </w:pPr>
      <w:r w:rsidRPr="00916BFC">
        <w:t>organ, ki opravi izbor koncesionarja,</w:t>
      </w:r>
    </w:p>
    <w:p w14:paraId="025A24A8" w14:textId="77777777" w:rsidR="00332C8D" w:rsidRPr="00916BFC" w:rsidRDefault="00332C8D" w:rsidP="001526E4">
      <w:pPr>
        <w:pStyle w:val="Odstavekseznama"/>
        <w:numPr>
          <w:ilvl w:val="0"/>
          <w:numId w:val="7"/>
        </w:numPr>
        <w:jc w:val="both"/>
      </w:pPr>
      <w:r w:rsidRPr="00916BFC">
        <w:t xml:space="preserve">organ, pooblaščen za sklenitev koncesijske pogodbe in </w:t>
      </w:r>
    </w:p>
    <w:p w14:paraId="3EFD2B62" w14:textId="0FB43193" w:rsidR="006D055A" w:rsidRPr="00916BFC" w:rsidRDefault="00332C8D" w:rsidP="001526E4">
      <w:pPr>
        <w:pStyle w:val="Odstavekseznama"/>
        <w:numPr>
          <w:ilvl w:val="0"/>
          <w:numId w:val="7"/>
        </w:numPr>
        <w:jc w:val="both"/>
      </w:pPr>
      <w:r w:rsidRPr="00916BFC">
        <w:t>druge sestavine, potrebne za določitev in izvajanje gospodarske javne službe.</w:t>
      </w:r>
    </w:p>
    <w:p w14:paraId="539B8986" w14:textId="77777777" w:rsidR="001526E4" w:rsidRPr="00916BFC" w:rsidRDefault="001526E4" w:rsidP="001526E4">
      <w:pPr>
        <w:jc w:val="both"/>
      </w:pPr>
    </w:p>
    <w:p w14:paraId="450D7FDA" w14:textId="77777777" w:rsidR="005B76B7" w:rsidRPr="00916BFC" w:rsidRDefault="006D055A" w:rsidP="001526E4">
      <w:pPr>
        <w:jc w:val="both"/>
      </w:pPr>
      <w:r w:rsidRPr="00916BFC">
        <w:t>Zakon o pogrebni in pokopališki dejavnosti( Uradni list RS. št.</w:t>
      </w:r>
      <w:r w:rsidR="00F52977" w:rsidRPr="00916BFC">
        <w:t>62/16)</w:t>
      </w:r>
      <w:r w:rsidRPr="00916BFC">
        <w:t xml:space="preserve"> določa</w:t>
      </w:r>
      <w:r w:rsidR="00F52977" w:rsidRPr="00916BFC">
        <w:t>, da je 24 urna dežurna služba obvezna gospodarska javna služba, ki jo mora zagotoviti občina.</w:t>
      </w:r>
    </w:p>
    <w:p w14:paraId="10D9B9F4" w14:textId="77777777" w:rsidR="005B76B7" w:rsidRPr="00916BFC" w:rsidRDefault="005B76B7" w:rsidP="001526E4">
      <w:pPr>
        <w:jc w:val="both"/>
      </w:pPr>
      <w:r w:rsidRPr="00916BFC">
        <w:t>24-urna dežurna služba obsega vsak prevoz od kraja smrti do hladilnih prostorov izvajalca javne službe ali zdravstvenega zavoda zaradi obdukcije pokojnika, odvzema organov oziroma drugih postopkov na pokojniku in nato do hladilnih prostorov izvajalca javne službe, vključno z uporabo le-teh, če ta zakon ne določa drugače.</w:t>
      </w:r>
    </w:p>
    <w:p w14:paraId="7A5C32C7" w14:textId="77777777" w:rsidR="00C640D4" w:rsidRPr="00916BFC" w:rsidRDefault="005B76B7" w:rsidP="001526E4">
      <w:pPr>
        <w:jc w:val="both"/>
      </w:pPr>
      <w:r w:rsidRPr="00916BFC">
        <w:t>Izvajalec 24-urne dežurne službe mora izpolnjevati pogoje določene z zakonom in ravnati v skladu s pokopališkim redom in drugimi predpisi občine.</w:t>
      </w:r>
    </w:p>
    <w:p w14:paraId="2096C8A1" w14:textId="4B1F0B1C" w:rsidR="001526E4" w:rsidRPr="00916BFC" w:rsidRDefault="005B76B7" w:rsidP="001526E4">
      <w:pPr>
        <w:jc w:val="both"/>
      </w:pPr>
      <w:r w:rsidRPr="00916BFC">
        <w:lastRenderedPageBreak/>
        <w:t xml:space="preserve">Vlada Republike Slovenije z uredbo določi metodologijo za oblikovanje cen 24-urne </w:t>
      </w:r>
      <w:r w:rsidR="00C640D4" w:rsidRPr="00916BFC">
        <w:t>dežurne službe</w:t>
      </w:r>
      <w:r w:rsidRPr="00916BFC">
        <w:t>.</w:t>
      </w:r>
      <w:r w:rsidR="00F471C3" w:rsidRPr="00916BFC">
        <w:t xml:space="preserve"> Uredba o metodologiji za oblikovanje cen 24 urne dežurne službe je bila sprejeta v letu 2018 in je objavljena v Uradnem listu RS št.</w:t>
      </w:r>
      <w:r w:rsidR="00CA1051" w:rsidRPr="00916BFC">
        <w:t xml:space="preserve"> 5/18.</w:t>
      </w:r>
    </w:p>
    <w:p w14:paraId="00FA0BD7" w14:textId="77777777" w:rsidR="004D7B86" w:rsidRPr="00916BFC" w:rsidRDefault="004D7B86" w:rsidP="001526E4">
      <w:pPr>
        <w:jc w:val="both"/>
      </w:pPr>
    </w:p>
    <w:p w14:paraId="27C437EA" w14:textId="4A310068" w:rsidR="005B76B7" w:rsidRPr="00916BFC" w:rsidRDefault="00A16274" w:rsidP="001526E4">
      <w:pPr>
        <w:jc w:val="both"/>
      </w:pPr>
      <w:r w:rsidRPr="00916BFC">
        <w:t>Ker je zakon v ustavni presoji pred Ustavnim sodiščem in obstaja verjetnost, da ga bo moral Državni zbor uskladiti  je bolje, da se koncesija podeli za obdobje petih let, saj koncesijskega razmerja enostavno brez odškodninske odgovornosti ni možno spremeniti ali prekiniti.</w:t>
      </w:r>
      <w:r w:rsidR="00523B8C" w:rsidRPr="00916BFC">
        <w:t xml:space="preserve"> Odlok pa določa tudi možnost, da se koncesijsko razmerje podaljša še za enako obdobje.</w:t>
      </w:r>
    </w:p>
    <w:p w14:paraId="55830B6C" w14:textId="2EA7A0B7" w:rsidR="009773A8" w:rsidRPr="001526E4" w:rsidRDefault="009773A8" w:rsidP="001526E4">
      <w:pPr>
        <w:pStyle w:val="Default"/>
        <w:jc w:val="right"/>
        <w:rPr>
          <w:rFonts w:ascii="Arial" w:hAnsi="Arial" w:cs="Arial"/>
          <w:sz w:val="22"/>
          <w:szCs w:val="22"/>
        </w:rPr>
      </w:pPr>
    </w:p>
    <w:sectPr w:rsidR="009773A8" w:rsidRPr="001526E4" w:rsidSect="00B90374">
      <w:footerReference w:type="default" r:id="rId11"/>
      <w:footerReference w:type="first" r:id="rId12"/>
      <w:pgSz w:w="12240" w:h="15840"/>
      <w:pgMar w:top="1418" w:right="1701" w:bottom="1418" w:left="1418" w:header="709" w:footer="709" w:gutter="0"/>
      <w:pgNumType w:start="1"/>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636EA1" w14:textId="77777777" w:rsidR="00523B8C" w:rsidRDefault="00523B8C">
      <w:r>
        <w:separator/>
      </w:r>
    </w:p>
  </w:endnote>
  <w:endnote w:type="continuationSeparator" w:id="0">
    <w:p w14:paraId="042F58F8" w14:textId="77777777" w:rsidR="00523B8C" w:rsidRDefault="00523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62190"/>
      <w:docPartObj>
        <w:docPartGallery w:val="Page Numbers (Bottom of Page)"/>
        <w:docPartUnique/>
      </w:docPartObj>
    </w:sdtPr>
    <w:sdtEndPr/>
    <w:sdtContent>
      <w:p w14:paraId="34608050" w14:textId="7FBC7EEA" w:rsidR="00B90374" w:rsidRDefault="00B90374">
        <w:pPr>
          <w:pStyle w:val="Noga"/>
          <w:jc w:val="center"/>
        </w:pPr>
        <w:r>
          <w:fldChar w:fldCharType="begin"/>
        </w:r>
        <w:r>
          <w:instrText>PAGE   \* MERGEFORMAT</w:instrText>
        </w:r>
        <w:r>
          <w:fldChar w:fldCharType="separate"/>
        </w:r>
        <w:r w:rsidR="00436013">
          <w:rPr>
            <w:noProof/>
          </w:rPr>
          <w:t>9</w:t>
        </w:r>
        <w:r>
          <w:fldChar w:fldCharType="end"/>
        </w:r>
      </w:p>
    </w:sdtContent>
  </w:sdt>
  <w:p w14:paraId="22EFC036" w14:textId="77777777" w:rsidR="00B90374" w:rsidRDefault="00B90374">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D11FD" w14:textId="5F07F963" w:rsidR="00B90374" w:rsidRDefault="00B90374">
    <w:pPr>
      <w:pStyle w:val="Noga"/>
      <w:jc w:val="center"/>
    </w:pPr>
  </w:p>
  <w:p w14:paraId="7AF8D704" w14:textId="77777777" w:rsidR="00B90374" w:rsidRDefault="00B90374">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05F9D" w14:textId="77777777" w:rsidR="00523B8C" w:rsidRDefault="00523B8C">
      <w:r>
        <w:separator/>
      </w:r>
    </w:p>
  </w:footnote>
  <w:footnote w:type="continuationSeparator" w:id="0">
    <w:p w14:paraId="190C8CBB" w14:textId="77777777" w:rsidR="00523B8C" w:rsidRDefault="00523B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48E1"/>
    <w:multiLevelType w:val="hybridMultilevel"/>
    <w:tmpl w:val="78501090"/>
    <w:lvl w:ilvl="0" w:tplc="0424000F">
      <w:start w:val="1"/>
      <w:numFmt w:val="decimal"/>
      <w:lvlText w:val="%1."/>
      <w:lvlJc w:val="left"/>
      <w:pPr>
        <w:ind w:left="747" w:hanging="360"/>
      </w:pPr>
    </w:lvl>
    <w:lvl w:ilvl="1" w:tplc="04240019" w:tentative="1">
      <w:start w:val="1"/>
      <w:numFmt w:val="lowerLetter"/>
      <w:lvlText w:val="%2."/>
      <w:lvlJc w:val="left"/>
      <w:pPr>
        <w:ind w:left="1467" w:hanging="360"/>
      </w:pPr>
    </w:lvl>
    <w:lvl w:ilvl="2" w:tplc="0424001B" w:tentative="1">
      <w:start w:val="1"/>
      <w:numFmt w:val="lowerRoman"/>
      <w:lvlText w:val="%3."/>
      <w:lvlJc w:val="right"/>
      <w:pPr>
        <w:ind w:left="2187" w:hanging="180"/>
      </w:pPr>
    </w:lvl>
    <w:lvl w:ilvl="3" w:tplc="0424000F" w:tentative="1">
      <w:start w:val="1"/>
      <w:numFmt w:val="decimal"/>
      <w:lvlText w:val="%4."/>
      <w:lvlJc w:val="left"/>
      <w:pPr>
        <w:ind w:left="2907" w:hanging="360"/>
      </w:pPr>
    </w:lvl>
    <w:lvl w:ilvl="4" w:tplc="04240019" w:tentative="1">
      <w:start w:val="1"/>
      <w:numFmt w:val="lowerLetter"/>
      <w:lvlText w:val="%5."/>
      <w:lvlJc w:val="left"/>
      <w:pPr>
        <w:ind w:left="3627" w:hanging="360"/>
      </w:pPr>
    </w:lvl>
    <w:lvl w:ilvl="5" w:tplc="0424001B" w:tentative="1">
      <w:start w:val="1"/>
      <w:numFmt w:val="lowerRoman"/>
      <w:lvlText w:val="%6."/>
      <w:lvlJc w:val="right"/>
      <w:pPr>
        <w:ind w:left="4347" w:hanging="180"/>
      </w:pPr>
    </w:lvl>
    <w:lvl w:ilvl="6" w:tplc="0424000F" w:tentative="1">
      <w:start w:val="1"/>
      <w:numFmt w:val="decimal"/>
      <w:lvlText w:val="%7."/>
      <w:lvlJc w:val="left"/>
      <w:pPr>
        <w:ind w:left="5067" w:hanging="360"/>
      </w:pPr>
    </w:lvl>
    <w:lvl w:ilvl="7" w:tplc="04240019" w:tentative="1">
      <w:start w:val="1"/>
      <w:numFmt w:val="lowerLetter"/>
      <w:lvlText w:val="%8."/>
      <w:lvlJc w:val="left"/>
      <w:pPr>
        <w:ind w:left="5787" w:hanging="360"/>
      </w:pPr>
    </w:lvl>
    <w:lvl w:ilvl="8" w:tplc="0424001B" w:tentative="1">
      <w:start w:val="1"/>
      <w:numFmt w:val="lowerRoman"/>
      <w:lvlText w:val="%9."/>
      <w:lvlJc w:val="right"/>
      <w:pPr>
        <w:ind w:left="6507" w:hanging="180"/>
      </w:pPr>
    </w:lvl>
  </w:abstractNum>
  <w:abstractNum w:abstractNumId="1">
    <w:nsid w:val="1F886385"/>
    <w:multiLevelType w:val="hybridMultilevel"/>
    <w:tmpl w:val="6D445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535DCF"/>
    <w:multiLevelType w:val="hybridMultilevel"/>
    <w:tmpl w:val="225A2E50"/>
    <w:lvl w:ilvl="0" w:tplc="D722C47C">
      <w:start w:val="1"/>
      <w:numFmt w:val="decimal"/>
      <w:lvlText w:val="%1."/>
      <w:lvlJc w:val="left"/>
      <w:pPr>
        <w:tabs>
          <w:tab w:val="num" w:pos="357"/>
        </w:tabs>
        <w:ind w:left="357" w:hanging="357"/>
      </w:pPr>
      <w:rPr>
        <w:rFonts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2FF21353"/>
    <w:multiLevelType w:val="hybridMultilevel"/>
    <w:tmpl w:val="221CD384"/>
    <w:lvl w:ilvl="0" w:tplc="04240001">
      <w:start w:val="1"/>
      <w:numFmt w:val="bullet"/>
      <w:lvlText w:val=""/>
      <w:lvlJc w:val="left"/>
      <w:pPr>
        <w:tabs>
          <w:tab w:val="num" w:pos="720"/>
        </w:tabs>
        <w:ind w:left="720" w:hanging="360"/>
      </w:pPr>
      <w:rPr>
        <w:rFonts w:ascii="Symbol" w:hAnsi="Symbol" w:hint="default"/>
        <w:b w:val="0"/>
        <w:i w:val="0"/>
      </w:rPr>
    </w:lvl>
    <w:lvl w:ilvl="1" w:tplc="04240001">
      <w:start w:val="1"/>
      <w:numFmt w:val="bullet"/>
      <w:lvlText w:val=""/>
      <w:lvlJc w:val="left"/>
      <w:pPr>
        <w:tabs>
          <w:tab w:val="num" w:pos="1440"/>
        </w:tabs>
        <w:ind w:left="1440" w:hanging="360"/>
      </w:pPr>
      <w:rPr>
        <w:rFonts w:ascii="Symbol" w:hAnsi="Symbol" w:hint="default"/>
        <w:b w:val="0"/>
        <w:i w:val="0"/>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3B3D5B2E"/>
    <w:multiLevelType w:val="hybridMultilevel"/>
    <w:tmpl w:val="95C2D30E"/>
    <w:lvl w:ilvl="0" w:tplc="FCAE4540">
      <w:start w:val="1"/>
      <w:numFmt w:val="bullet"/>
      <w:lvlText w:val=""/>
      <w:lvlJc w:val="left"/>
      <w:pPr>
        <w:tabs>
          <w:tab w:val="num" w:pos="0"/>
        </w:tabs>
        <w:ind w:left="357" w:hanging="357"/>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nsid w:val="3F2A7C40"/>
    <w:multiLevelType w:val="hybridMultilevel"/>
    <w:tmpl w:val="F5FC54F8"/>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nsid w:val="407F118C"/>
    <w:multiLevelType w:val="hybridMultilevel"/>
    <w:tmpl w:val="CE9CD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D67FDE"/>
    <w:multiLevelType w:val="hybridMultilevel"/>
    <w:tmpl w:val="7CB47F7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F625AC"/>
    <w:multiLevelType w:val="hybridMultilevel"/>
    <w:tmpl w:val="D5E681B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Wingding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Wingdings"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Wingdings"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4FEB41CB"/>
    <w:multiLevelType w:val="hybridMultilevel"/>
    <w:tmpl w:val="891A1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177DB6"/>
    <w:multiLevelType w:val="hybridMultilevel"/>
    <w:tmpl w:val="19D2E5E0"/>
    <w:lvl w:ilvl="0" w:tplc="FCAE4540">
      <w:start w:val="1"/>
      <w:numFmt w:val="bullet"/>
      <w:lvlText w:val=""/>
      <w:lvlJc w:val="left"/>
      <w:pPr>
        <w:tabs>
          <w:tab w:val="num" w:pos="720"/>
        </w:tabs>
        <w:ind w:left="1077" w:hanging="357"/>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1">
    <w:nsid w:val="5C4C15DB"/>
    <w:multiLevelType w:val="hybridMultilevel"/>
    <w:tmpl w:val="41FA6B46"/>
    <w:lvl w:ilvl="0" w:tplc="FCAE4540">
      <w:start w:val="1"/>
      <w:numFmt w:val="bullet"/>
      <w:lvlText w:val=""/>
      <w:lvlJc w:val="left"/>
      <w:pPr>
        <w:tabs>
          <w:tab w:val="num" w:pos="0"/>
        </w:tabs>
        <w:ind w:left="357" w:hanging="357"/>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2">
    <w:nsid w:val="6CA13DD4"/>
    <w:multiLevelType w:val="hybridMultilevel"/>
    <w:tmpl w:val="5BB236B2"/>
    <w:lvl w:ilvl="0" w:tplc="FCAE4540">
      <w:start w:val="1"/>
      <w:numFmt w:val="bullet"/>
      <w:lvlText w:val=""/>
      <w:lvlJc w:val="left"/>
      <w:pPr>
        <w:tabs>
          <w:tab w:val="num" w:pos="0"/>
        </w:tabs>
        <w:ind w:left="357" w:hanging="357"/>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3">
    <w:nsid w:val="6CA2595D"/>
    <w:multiLevelType w:val="hybridMultilevel"/>
    <w:tmpl w:val="233E8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3"/>
  </w:num>
  <w:num w:numId="8">
    <w:abstractNumId w:val="9"/>
  </w:num>
  <w:num w:numId="9">
    <w:abstractNumId w:val="8"/>
  </w:num>
  <w:num w:numId="10">
    <w:abstractNumId w:val="3"/>
  </w:num>
  <w:num w:numId="11">
    <w:abstractNumId w:val="7"/>
  </w:num>
  <w:num w:numId="12">
    <w:abstractNumId w:val="6"/>
  </w:num>
  <w:num w:numId="13">
    <w:abstractNumId w:val="1"/>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C8D"/>
    <w:rsid w:val="0001398F"/>
    <w:rsid w:val="00045ECE"/>
    <w:rsid w:val="00080022"/>
    <w:rsid w:val="000F25D6"/>
    <w:rsid w:val="000F2981"/>
    <w:rsid w:val="00113B32"/>
    <w:rsid w:val="001526E4"/>
    <w:rsid w:val="001670D9"/>
    <w:rsid w:val="001A307A"/>
    <w:rsid w:val="001C7CF2"/>
    <w:rsid w:val="0020189B"/>
    <w:rsid w:val="002513D4"/>
    <w:rsid w:val="00263E6B"/>
    <w:rsid w:val="00287013"/>
    <w:rsid w:val="002B004E"/>
    <w:rsid w:val="002B3999"/>
    <w:rsid w:val="002C785F"/>
    <w:rsid w:val="002E1D25"/>
    <w:rsid w:val="002F17C7"/>
    <w:rsid w:val="00332C8D"/>
    <w:rsid w:val="003404F8"/>
    <w:rsid w:val="00372605"/>
    <w:rsid w:val="003821CA"/>
    <w:rsid w:val="00396CEB"/>
    <w:rsid w:val="003A097F"/>
    <w:rsid w:val="003D011D"/>
    <w:rsid w:val="003E352E"/>
    <w:rsid w:val="00413C70"/>
    <w:rsid w:val="00436013"/>
    <w:rsid w:val="004D7B86"/>
    <w:rsid w:val="004F4776"/>
    <w:rsid w:val="00523B8C"/>
    <w:rsid w:val="00530840"/>
    <w:rsid w:val="005872FF"/>
    <w:rsid w:val="00597502"/>
    <w:rsid w:val="005A4285"/>
    <w:rsid w:val="005A6E39"/>
    <w:rsid w:val="005B2A1B"/>
    <w:rsid w:val="005B76B7"/>
    <w:rsid w:val="005C7CF1"/>
    <w:rsid w:val="00672BA5"/>
    <w:rsid w:val="006C6F79"/>
    <w:rsid w:val="006D055A"/>
    <w:rsid w:val="006D5A97"/>
    <w:rsid w:val="006E1E23"/>
    <w:rsid w:val="006E4094"/>
    <w:rsid w:val="0070284F"/>
    <w:rsid w:val="0072685F"/>
    <w:rsid w:val="00773F06"/>
    <w:rsid w:val="00775019"/>
    <w:rsid w:val="007C4DB0"/>
    <w:rsid w:val="0081028E"/>
    <w:rsid w:val="008537AC"/>
    <w:rsid w:val="008A0989"/>
    <w:rsid w:val="008B3BE3"/>
    <w:rsid w:val="008D052D"/>
    <w:rsid w:val="009120F7"/>
    <w:rsid w:val="00916BFC"/>
    <w:rsid w:val="009728A6"/>
    <w:rsid w:val="009773A8"/>
    <w:rsid w:val="009812FF"/>
    <w:rsid w:val="0099331A"/>
    <w:rsid w:val="009F368D"/>
    <w:rsid w:val="00A06B56"/>
    <w:rsid w:val="00A12905"/>
    <w:rsid w:val="00A16274"/>
    <w:rsid w:val="00B6678A"/>
    <w:rsid w:val="00B90374"/>
    <w:rsid w:val="00B922E3"/>
    <w:rsid w:val="00BC7C81"/>
    <w:rsid w:val="00BD7F3A"/>
    <w:rsid w:val="00C124A0"/>
    <w:rsid w:val="00C2064C"/>
    <w:rsid w:val="00C313FA"/>
    <w:rsid w:val="00C640D4"/>
    <w:rsid w:val="00C83F72"/>
    <w:rsid w:val="00C87EBA"/>
    <w:rsid w:val="00C90946"/>
    <w:rsid w:val="00C9307B"/>
    <w:rsid w:val="00CA1051"/>
    <w:rsid w:val="00CA5AED"/>
    <w:rsid w:val="00D0441F"/>
    <w:rsid w:val="00D41368"/>
    <w:rsid w:val="00DB57E9"/>
    <w:rsid w:val="00DC4982"/>
    <w:rsid w:val="00DD1C32"/>
    <w:rsid w:val="00DE5147"/>
    <w:rsid w:val="00E00571"/>
    <w:rsid w:val="00E016A6"/>
    <w:rsid w:val="00E07D19"/>
    <w:rsid w:val="00E51E7C"/>
    <w:rsid w:val="00E52142"/>
    <w:rsid w:val="00E53F15"/>
    <w:rsid w:val="00E7544E"/>
    <w:rsid w:val="00F44102"/>
    <w:rsid w:val="00F471C3"/>
    <w:rsid w:val="00F52977"/>
    <w:rsid w:val="00FD02C6"/>
    <w:rsid w:val="00FD1299"/>
    <w:rsid w:val="00FD295A"/>
    <w:rsid w:val="00FE4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92DE0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EastAsia" w:hAnsi="Cambria" w:cs="Arial Unicode MS"/>
        <w:kern w:val="24"/>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16BFC"/>
    <w:rPr>
      <w:rFonts w:ascii="Times New Roman" w:eastAsia="Times New Roman" w:hAnsi="Times New Roman" w:cs="Times New Roman"/>
      <w:kern w:val="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332C8D"/>
    <w:pPr>
      <w:autoSpaceDE w:val="0"/>
      <w:autoSpaceDN w:val="0"/>
      <w:adjustRightInd w:val="0"/>
    </w:pPr>
    <w:rPr>
      <w:rFonts w:ascii="Garamond" w:eastAsia="Times New Roman" w:hAnsi="Garamond" w:cs="Garamond"/>
      <w:color w:val="000000"/>
      <w:kern w:val="0"/>
      <w:lang w:val="sl-SI" w:eastAsia="sl-SI"/>
    </w:rPr>
  </w:style>
  <w:style w:type="paragraph" w:styleId="Odstavekseznama">
    <w:name w:val="List Paragraph"/>
    <w:basedOn w:val="Navaden"/>
    <w:qFormat/>
    <w:rsid w:val="00332C8D"/>
    <w:pPr>
      <w:ind w:left="720"/>
      <w:contextualSpacing/>
    </w:pPr>
  </w:style>
  <w:style w:type="paragraph" w:styleId="Glava">
    <w:name w:val="header"/>
    <w:basedOn w:val="Navaden"/>
    <w:link w:val="GlavaZnak"/>
    <w:uiPriority w:val="99"/>
    <w:unhideWhenUsed/>
    <w:rsid w:val="00332C8D"/>
    <w:pPr>
      <w:tabs>
        <w:tab w:val="center" w:pos="4320"/>
        <w:tab w:val="right" w:pos="8640"/>
      </w:tabs>
    </w:pPr>
  </w:style>
  <w:style w:type="character" w:customStyle="1" w:styleId="GlavaZnak">
    <w:name w:val="Glava Znak"/>
    <w:basedOn w:val="Privzetapisavaodstavka"/>
    <w:link w:val="Glava"/>
    <w:uiPriority w:val="99"/>
    <w:rsid w:val="00332C8D"/>
    <w:rPr>
      <w:rFonts w:ascii="Times New Roman" w:eastAsia="Times New Roman" w:hAnsi="Times New Roman" w:cs="Times New Roman"/>
      <w:kern w:val="0"/>
      <w:lang w:val="sl-SI" w:eastAsia="sl-SI"/>
    </w:rPr>
  </w:style>
  <w:style w:type="paragraph" w:customStyle="1" w:styleId="alineazaodstavkom">
    <w:name w:val="alineazaodstavkom"/>
    <w:basedOn w:val="Navaden"/>
    <w:rsid w:val="001A307A"/>
    <w:pPr>
      <w:spacing w:before="100" w:beforeAutospacing="1" w:after="100" w:afterAutospacing="1"/>
    </w:pPr>
    <w:rPr>
      <w:rFonts w:eastAsiaTheme="minorEastAsia"/>
      <w:sz w:val="20"/>
      <w:szCs w:val="20"/>
      <w:lang w:val="en-US" w:eastAsia="en-US"/>
    </w:rPr>
  </w:style>
  <w:style w:type="character" w:customStyle="1" w:styleId="apple-converted-space">
    <w:name w:val="apple-converted-space"/>
    <w:basedOn w:val="Privzetapisavaodstavka"/>
    <w:rsid w:val="001A307A"/>
  </w:style>
  <w:style w:type="paragraph" w:customStyle="1" w:styleId="odstavek">
    <w:name w:val="odstavek"/>
    <w:basedOn w:val="Navaden"/>
    <w:rsid w:val="008B3BE3"/>
    <w:pPr>
      <w:spacing w:before="100" w:beforeAutospacing="1" w:after="100" w:afterAutospacing="1"/>
    </w:pPr>
    <w:rPr>
      <w:rFonts w:eastAsiaTheme="minorEastAsia"/>
      <w:sz w:val="20"/>
      <w:szCs w:val="20"/>
      <w:lang w:val="en-US" w:eastAsia="en-US"/>
    </w:rPr>
  </w:style>
  <w:style w:type="paragraph" w:styleId="Besedilooblaka">
    <w:name w:val="Balloon Text"/>
    <w:basedOn w:val="Navaden"/>
    <w:link w:val="BesedilooblakaZnak"/>
    <w:uiPriority w:val="99"/>
    <w:semiHidden/>
    <w:unhideWhenUsed/>
    <w:rsid w:val="00E005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00571"/>
    <w:rPr>
      <w:rFonts w:ascii="Tahoma" w:eastAsia="Times New Roman" w:hAnsi="Tahoma" w:cs="Tahoma"/>
      <w:kern w:val="0"/>
      <w:sz w:val="16"/>
      <w:szCs w:val="16"/>
      <w:lang w:val="sl-SI" w:eastAsia="sl-SI"/>
    </w:rPr>
  </w:style>
  <w:style w:type="paragraph" w:styleId="Noga">
    <w:name w:val="footer"/>
    <w:basedOn w:val="Navaden"/>
    <w:link w:val="NogaZnak"/>
    <w:uiPriority w:val="99"/>
    <w:unhideWhenUsed/>
    <w:rsid w:val="00B90374"/>
    <w:pPr>
      <w:tabs>
        <w:tab w:val="center" w:pos="4536"/>
        <w:tab w:val="right" w:pos="9072"/>
      </w:tabs>
    </w:pPr>
  </w:style>
  <w:style w:type="character" w:customStyle="1" w:styleId="NogaZnak">
    <w:name w:val="Noga Znak"/>
    <w:basedOn w:val="Privzetapisavaodstavka"/>
    <w:link w:val="Noga"/>
    <w:uiPriority w:val="99"/>
    <w:rsid w:val="00B90374"/>
    <w:rPr>
      <w:rFonts w:ascii="Times New Roman" w:eastAsia="Times New Roman" w:hAnsi="Times New Roman" w:cs="Times New Roman"/>
      <w:kern w:val="0"/>
      <w:lang w:val="sl-SI"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EastAsia" w:hAnsi="Cambria" w:cs="Arial Unicode MS"/>
        <w:kern w:val="24"/>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16BFC"/>
    <w:rPr>
      <w:rFonts w:ascii="Times New Roman" w:eastAsia="Times New Roman" w:hAnsi="Times New Roman" w:cs="Times New Roman"/>
      <w:kern w:val="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332C8D"/>
    <w:pPr>
      <w:autoSpaceDE w:val="0"/>
      <w:autoSpaceDN w:val="0"/>
      <w:adjustRightInd w:val="0"/>
    </w:pPr>
    <w:rPr>
      <w:rFonts w:ascii="Garamond" w:eastAsia="Times New Roman" w:hAnsi="Garamond" w:cs="Garamond"/>
      <w:color w:val="000000"/>
      <w:kern w:val="0"/>
      <w:lang w:val="sl-SI" w:eastAsia="sl-SI"/>
    </w:rPr>
  </w:style>
  <w:style w:type="paragraph" w:styleId="Odstavekseznama">
    <w:name w:val="List Paragraph"/>
    <w:basedOn w:val="Navaden"/>
    <w:qFormat/>
    <w:rsid w:val="00332C8D"/>
    <w:pPr>
      <w:ind w:left="720"/>
      <w:contextualSpacing/>
    </w:pPr>
  </w:style>
  <w:style w:type="paragraph" w:styleId="Glava">
    <w:name w:val="header"/>
    <w:basedOn w:val="Navaden"/>
    <w:link w:val="GlavaZnak"/>
    <w:uiPriority w:val="99"/>
    <w:unhideWhenUsed/>
    <w:rsid w:val="00332C8D"/>
    <w:pPr>
      <w:tabs>
        <w:tab w:val="center" w:pos="4320"/>
        <w:tab w:val="right" w:pos="8640"/>
      </w:tabs>
    </w:pPr>
  </w:style>
  <w:style w:type="character" w:customStyle="1" w:styleId="GlavaZnak">
    <w:name w:val="Glava Znak"/>
    <w:basedOn w:val="Privzetapisavaodstavka"/>
    <w:link w:val="Glava"/>
    <w:uiPriority w:val="99"/>
    <w:rsid w:val="00332C8D"/>
    <w:rPr>
      <w:rFonts w:ascii="Times New Roman" w:eastAsia="Times New Roman" w:hAnsi="Times New Roman" w:cs="Times New Roman"/>
      <w:kern w:val="0"/>
      <w:lang w:val="sl-SI" w:eastAsia="sl-SI"/>
    </w:rPr>
  </w:style>
  <w:style w:type="paragraph" w:customStyle="1" w:styleId="alineazaodstavkom">
    <w:name w:val="alineazaodstavkom"/>
    <w:basedOn w:val="Navaden"/>
    <w:rsid w:val="001A307A"/>
    <w:pPr>
      <w:spacing w:before="100" w:beforeAutospacing="1" w:after="100" w:afterAutospacing="1"/>
    </w:pPr>
    <w:rPr>
      <w:rFonts w:eastAsiaTheme="minorEastAsia"/>
      <w:sz w:val="20"/>
      <w:szCs w:val="20"/>
      <w:lang w:val="en-US" w:eastAsia="en-US"/>
    </w:rPr>
  </w:style>
  <w:style w:type="character" w:customStyle="1" w:styleId="apple-converted-space">
    <w:name w:val="apple-converted-space"/>
    <w:basedOn w:val="Privzetapisavaodstavka"/>
    <w:rsid w:val="001A307A"/>
  </w:style>
  <w:style w:type="paragraph" w:customStyle="1" w:styleId="odstavek">
    <w:name w:val="odstavek"/>
    <w:basedOn w:val="Navaden"/>
    <w:rsid w:val="008B3BE3"/>
    <w:pPr>
      <w:spacing w:before="100" w:beforeAutospacing="1" w:after="100" w:afterAutospacing="1"/>
    </w:pPr>
    <w:rPr>
      <w:rFonts w:eastAsiaTheme="minorEastAsia"/>
      <w:sz w:val="20"/>
      <w:szCs w:val="20"/>
      <w:lang w:val="en-US" w:eastAsia="en-US"/>
    </w:rPr>
  </w:style>
  <w:style w:type="paragraph" w:styleId="Besedilooblaka">
    <w:name w:val="Balloon Text"/>
    <w:basedOn w:val="Navaden"/>
    <w:link w:val="BesedilooblakaZnak"/>
    <w:uiPriority w:val="99"/>
    <w:semiHidden/>
    <w:unhideWhenUsed/>
    <w:rsid w:val="00E005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00571"/>
    <w:rPr>
      <w:rFonts w:ascii="Tahoma" w:eastAsia="Times New Roman" w:hAnsi="Tahoma" w:cs="Tahoma"/>
      <w:kern w:val="0"/>
      <w:sz w:val="16"/>
      <w:szCs w:val="16"/>
      <w:lang w:val="sl-SI" w:eastAsia="sl-SI"/>
    </w:rPr>
  </w:style>
  <w:style w:type="paragraph" w:styleId="Noga">
    <w:name w:val="footer"/>
    <w:basedOn w:val="Navaden"/>
    <w:link w:val="NogaZnak"/>
    <w:uiPriority w:val="99"/>
    <w:unhideWhenUsed/>
    <w:rsid w:val="00B90374"/>
    <w:pPr>
      <w:tabs>
        <w:tab w:val="center" w:pos="4536"/>
        <w:tab w:val="right" w:pos="9072"/>
      </w:tabs>
    </w:pPr>
  </w:style>
  <w:style w:type="character" w:customStyle="1" w:styleId="NogaZnak">
    <w:name w:val="Noga Znak"/>
    <w:basedOn w:val="Privzetapisavaodstavka"/>
    <w:link w:val="Noga"/>
    <w:uiPriority w:val="99"/>
    <w:rsid w:val="00B90374"/>
    <w:rPr>
      <w:rFonts w:ascii="Times New Roman" w:eastAsia="Times New Roman" w:hAnsi="Times New Roman" w:cs="Times New Roman"/>
      <w:kern w:val="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791394">
      <w:bodyDiv w:val="1"/>
      <w:marLeft w:val="0"/>
      <w:marRight w:val="0"/>
      <w:marTop w:val="0"/>
      <w:marBottom w:val="0"/>
      <w:divBdr>
        <w:top w:val="none" w:sz="0" w:space="0" w:color="auto"/>
        <w:left w:val="none" w:sz="0" w:space="0" w:color="auto"/>
        <w:bottom w:val="none" w:sz="0" w:space="0" w:color="auto"/>
        <w:right w:val="none" w:sz="0" w:space="0" w:color="auto"/>
      </w:divBdr>
    </w:div>
    <w:div w:id="1730957488">
      <w:bodyDiv w:val="1"/>
      <w:marLeft w:val="0"/>
      <w:marRight w:val="0"/>
      <w:marTop w:val="0"/>
      <w:marBottom w:val="0"/>
      <w:divBdr>
        <w:top w:val="none" w:sz="0" w:space="0" w:color="auto"/>
        <w:left w:val="none" w:sz="0" w:space="0" w:color="auto"/>
        <w:bottom w:val="none" w:sz="0" w:space="0" w:color="auto"/>
        <w:right w:val="none" w:sz="0" w:space="0" w:color="auto"/>
      </w:divBdr>
    </w:div>
    <w:div w:id="1987003045">
      <w:bodyDiv w:val="1"/>
      <w:marLeft w:val="0"/>
      <w:marRight w:val="0"/>
      <w:marTop w:val="0"/>
      <w:marBottom w:val="0"/>
      <w:divBdr>
        <w:top w:val="none" w:sz="0" w:space="0" w:color="auto"/>
        <w:left w:val="none" w:sz="0" w:space="0" w:color="auto"/>
        <w:bottom w:val="none" w:sz="0" w:space="0" w:color="auto"/>
        <w:right w:val="none" w:sz="0" w:space="0" w:color="auto"/>
      </w:divBdr>
    </w:div>
    <w:div w:id="2009089105">
      <w:bodyDiv w:val="1"/>
      <w:marLeft w:val="0"/>
      <w:marRight w:val="0"/>
      <w:marTop w:val="0"/>
      <w:marBottom w:val="0"/>
      <w:divBdr>
        <w:top w:val="none" w:sz="0" w:space="0" w:color="auto"/>
        <w:left w:val="none" w:sz="0" w:space="0" w:color="auto"/>
        <w:bottom w:val="none" w:sz="0" w:space="0" w:color="auto"/>
        <w:right w:val="none" w:sz="0" w:space="0" w:color="auto"/>
      </w:divBdr>
    </w:div>
    <w:div w:id="21126254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6A1A2-E581-4F3C-9814-DB232C3F6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2672</Words>
  <Characters>15233</Characters>
  <Application>Microsoft Office Word</Application>
  <DocSecurity>0</DocSecurity>
  <Lines>126</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Evropski pravni center Maribor</Company>
  <LinksUpToDate>false</LinksUpToDate>
  <CharactersWithSpaces>17870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EPC</dc:creator>
  <cp:lastModifiedBy>Občina Lenart</cp:lastModifiedBy>
  <cp:revision>3</cp:revision>
  <cp:lastPrinted>2018-10-03T10:22:00Z</cp:lastPrinted>
  <dcterms:created xsi:type="dcterms:W3CDTF">2018-10-03T11:34:00Z</dcterms:created>
  <dcterms:modified xsi:type="dcterms:W3CDTF">2018-10-03T11:56:00Z</dcterms:modified>
</cp:coreProperties>
</file>